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401B7" w14:textId="77777777" w:rsidR="001F65C9" w:rsidRDefault="00A66F4F">
      <w:pPr>
        <w:pBdr>
          <w:top w:val="nil"/>
          <w:left w:val="nil"/>
          <w:bottom w:val="nil"/>
          <w:right w:val="nil"/>
          <w:between w:val="nil"/>
        </w:pBdr>
        <w:tabs>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KAIŠIADORIŲ R. RUMŠIŠKIŲ ANTANO BARANAUSKO GIMNAZIJA</w:t>
      </w:r>
    </w:p>
    <w:p w14:paraId="74E2D811" w14:textId="77777777" w:rsidR="001F65C9" w:rsidRDefault="001F65C9">
      <w:pPr>
        <w:pBdr>
          <w:top w:val="nil"/>
          <w:left w:val="nil"/>
          <w:bottom w:val="nil"/>
          <w:right w:val="nil"/>
          <w:between w:val="nil"/>
        </w:pBdr>
        <w:tabs>
          <w:tab w:val="left" w:pos="14656"/>
        </w:tabs>
        <w:spacing w:after="0" w:line="240" w:lineRule="auto"/>
        <w:jc w:val="center"/>
        <w:rPr>
          <w:rFonts w:ascii="Times New Roman" w:eastAsia="Times New Roman" w:hAnsi="Times New Roman" w:cs="Times New Roman"/>
          <w:color w:val="000000"/>
          <w:sz w:val="24"/>
          <w:szCs w:val="24"/>
        </w:rPr>
      </w:pPr>
    </w:p>
    <w:p w14:paraId="3D87F77E" w14:textId="77777777" w:rsidR="001F65C9" w:rsidRDefault="00A66F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DIREKTORIAUS ARTŪRO ČEPULIO</w:t>
      </w:r>
    </w:p>
    <w:p w14:paraId="242E653B" w14:textId="77777777" w:rsidR="001F65C9" w:rsidRDefault="001F65C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22EE54B6" w14:textId="77777777" w:rsidR="001F65C9" w:rsidRDefault="00A66F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2024 METŲ VEIKLOS ATASKAITA</w:t>
      </w:r>
    </w:p>
    <w:p w14:paraId="2C34A083" w14:textId="77777777" w:rsidR="001F65C9" w:rsidRDefault="001F65C9">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14:paraId="79FE859F" w14:textId="77777777" w:rsidR="001F65C9" w:rsidRDefault="001F65C9">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34592245" w14:textId="620FD68B" w:rsidR="001F65C9" w:rsidRDefault="00A66F4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D019B">
        <w:rPr>
          <w:rFonts w:ascii="Times New Roman" w:eastAsia="Times New Roman" w:hAnsi="Times New Roman" w:cs="Times New Roman"/>
          <w:color w:val="000000"/>
          <w:sz w:val="24"/>
          <w:szCs w:val="24"/>
        </w:rPr>
        <w:t>202</w:t>
      </w:r>
      <w:r w:rsidRPr="003D019B">
        <w:rPr>
          <w:rFonts w:ascii="Times New Roman" w:eastAsia="Times New Roman" w:hAnsi="Times New Roman" w:cs="Times New Roman"/>
          <w:sz w:val="24"/>
          <w:szCs w:val="24"/>
        </w:rPr>
        <w:t>5</w:t>
      </w:r>
      <w:r w:rsidRPr="003D019B">
        <w:rPr>
          <w:rFonts w:ascii="Times New Roman" w:eastAsia="Times New Roman" w:hAnsi="Times New Roman" w:cs="Times New Roman"/>
          <w:color w:val="000000"/>
          <w:sz w:val="24"/>
          <w:szCs w:val="24"/>
        </w:rPr>
        <w:t>-01-</w:t>
      </w:r>
      <w:r w:rsidR="003D019B">
        <w:rPr>
          <w:rFonts w:ascii="Times New Roman" w:eastAsia="Times New Roman" w:hAnsi="Times New Roman" w:cs="Times New Roman"/>
          <w:color w:val="000000"/>
          <w:sz w:val="24"/>
          <w:szCs w:val="24"/>
        </w:rPr>
        <w:t>17</w:t>
      </w:r>
    </w:p>
    <w:p w14:paraId="5A846E22" w14:textId="77777777" w:rsidR="001F65C9" w:rsidRDefault="00A66F4F">
      <w:pPr>
        <w:pBdr>
          <w:top w:val="nil"/>
          <w:left w:val="nil"/>
          <w:bottom w:val="nil"/>
          <w:right w:val="nil"/>
          <w:between w:val="nil"/>
        </w:pBdr>
        <w:tabs>
          <w:tab w:val="left" w:pos="3828"/>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Rumšiškės</w:t>
      </w:r>
    </w:p>
    <w:p w14:paraId="2581E99E" w14:textId="77777777" w:rsidR="001F65C9" w:rsidRDefault="001F65C9">
      <w:pPr>
        <w:pBdr>
          <w:top w:val="nil"/>
          <w:left w:val="nil"/>
          <w:bottom w:val="nil"/>
          <w:right w:val="nil"/>
          <w:between w:val="nil"/>
        </w:pBdr>
        <w:tabs>
          <w:tab w:val="left" w:pos="3828"/>
        </w:tabs>
        <w:spacing w:after="0" w:line="240" w:lineRule="auto"/>
        <w:jc w:val="center"/>
        <w:rPr>
          <w:rFonts w:ascii="Times New Roman" w:eastAsia="Times New Roman" w:hAnsi="Times New Roman" w:cs="Times New Roman"/>
          <w:color w:val="000000"/>
          <w:sz w:val="24"/>
          <w:szCs w:val="24"/>
        </w:rPr>
      </w:pPr>
    </w:p>
    <w:p w14:paraId="03EC0F05" w14:textId="77777777" w:rsidR="001F65C9" w:rsidRDefault="00A66F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SKYRIUS</w:t>
      </w:r>
    </w:p>
    <w:p w14:paraId="1208E446" w14:textId="77777777" w:rsidR="001F65C9" w:rsidRDefault="00A66F4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STRATEGINIO PLANO </w:t>
      </w:r>
      <w:r>
        <w:rPr>
          <w:rFonts w:ascii="Times New Roman" w:eastAsia="Times New Roman" w:hAnsi="Times New Roman" w:cs="Times New Roman"/>
          <w:b/>
          <w:sz w:val="24"/>
          <w:szCs w:val="24"/>
        </w:rPr>
        <w:t xml:space="preserve">IR METINIO VEIKLOS </w:t>
      </w:r>
      <w:r>
        <w:rPr>
          <w:rFonts w:ascii="Times New Roman" w:eastAsia="Times New Roman" w:hAnsi="Times New Roman" w:cs="Times New Roman"/>
          <w:b/>
          <w:sz w:val="24"/>
          <w:szCs w:val="24"/>
        </w:rPr>
        <w:t>PLANO</w:t>
      </w:r>
      <w:r>
        <w:rPr>
          <w:rFonts w:ascii="Times New Roman" w:eastAsia="Times New Roman" w:hAnsi="Times New Roman" w:cs="Times New Roman"/>
          <w:b/>
          <w:color w:val="000000"/>
          <w:sz w:val="24"/>
          <w:szCs w:val="24"/>
        </w:rPr>
        <w:t xml:space="preserve"> ĮGYVENDINIMAS</w:t>
      </w:r>
    </w:p>
    <w:p w14:paraId="7A2A0068" w14:textId="77777777" w:rsidR="001F65C9" w:rsidRDefault="001F65C9">
      <w:pPr>
        <w:spacing w:line="240" w:lineRule="auto"/>
      </w:pPr>
    </w:p>
    <w:tbl>
      <w:tblPr>
        <w:tblStyle w:val="a"/>
        <w:tblW w:w="1506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60"/>
      </w:tblGrid>
      <w:tr w:rsidR="001F65C9" w14:paraId="20D7C82C" w14:textId="77777777">
        <w:tc>
          <w:tcPr>
            <w:tcW w:w="15060" w:type="dxa"/>
            <w:tcBorders>
              <w:top w:val="single" w:sz="4" w:space="0" w:color="FFFFFF"/>
              <w:left w:val="single" w:sz="4" w:space="0" w:color="FFFFFF"/>
              <w:bottom w:val="single" w:sz="4" w:space="0" w:color="FFFFFF"/>
              <w:right w:val="single" w:sz="4" w:space="0" w:color="FFFFFF"/>
            </w:tcBorders>
          </w:tcPr>
          <w:p w14:paraId="385E91B7" w14:textId="08A003EF" w:rsidR="001F65C9" w:rsidRDefault="00A66F4F">
            <w:pPr>
              <w:pBdr>
                <w:top w:val="nil"/>
                <w:left w:val="nil"/>
                <w:bottom w:val="nil"/>
                <w:right w:val="nil"/>
                <w:between w:val="nil"/>
              </w:pBdr>
              <w:tabs>
                <w:tab w:val="left" w:pos="9498"/>
              </w:tabs>
              <w:ind w:firstLine="601"/>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Bendra informacija.</w:t>
            </w:r>
            <w:r>
              <w:rPr>
                <w:rFonts w:ascii="Times New Roman" w:eastAsia="Times New Roman" w:hAnsi="Times New Roman" w:cs="Times New Roman"/>
                <w:sz w:val="24"/>
                <w:szCs w:val="24"/>
              </w:rPr>
              <w:t xml:space="preserve"> Kaišiadorių r. Rumšiškių Antano Baranausko gimnazijos bendruomenė yra susitarusi dėl vizijos „Atvira, saugi, ugdanti pilietišką asmenybę gimnazija, kurioje gera ugdytis ir ugdyti’’. Gimnazijos misija vizijai įgyvendinti – „&lt; … &gt; teikia kokybišką ikimokykl</w:t>
            </w:r>
            <w:r>
              <w:rPr>
                <w:rFonts w:ascii="Times New Roman" w:eastAsia="Times New Roman" w:hAnsi="Times New Roman" w:cs="Times New Roman"/>
                <w:sz w:val="24"/>
                <w:szCs w:val="24"/>
              </w:rPr>
              <w:t>inį, pradinį, pagrindinį ir vidurinį išsilavinimą, tenkina kiekvieno mokinio poreikius ir polinkius, ugdo kūrybingą, atsakingą ir atvirą asmenybę, sugebančią kritiškai mąstyti ir formuoti savo gyvenimą nuolat besikeičiančioje aplinkoje“. Gimnazijos vizijos</w:t>
            </w:r>
            <w:r>
              <w:rPr>
                <w:rFonts w:ascii="Times New Roman" w:eastAsia="Times New Roman" w:hAnsi="Times New Roman" w:cs="Times New Roman"/>
                <w:sz w:val="24"/>
                <w:szCs w:val="24"/>
              </w:rPr>
              <w:t xml:space="preserve"> ir misijos įgyvendinimas paremtas šiomis vertybėmis: bendradarbiavimu (atvirumas dialogui, pagalba, komandinis darbas, kiekvieno atsakomyb</w:t>
            </w:r>
            <w:r w:rsidR="00993722">
              <w:rPr>
                <w:rFonts w:ascii="Times New Roman" w:eastAsia="Times New Roman" w:hAnsi="Times New Roman" w:cs="Times New Roman"/>
                <w:sz w:val="24"/>
                <w:szCs w:val="24"/>
              </w:rPr>
              <w:t>ė</w:t>
            </w:r>
            <w:r>
              <w:rPr>
                <w:rFonts w:ascii="Times New Roman" w:eastAsia="Times New Roman" w:hAnsi="Times New Roman" w:cs="Times New Roman"/>
                <w:sz w:val="24"/>
                <w:szCs w:val="24"/>
              </w:rPr>
              <w:t xml:space="preserve"> siekiant mokyklos pažangos), pilietiškumu (laisvos asmenybės sąmoningas ir atsakingas rūpinimasis ne tik savimi, be</w:t>
            </w:r>
            <w:r>
              <w:rPr>
                <w:rFonts w:ascii="Times New Roman" w:eastAsia="Times New Roman" w:hAnsi="Times New Roman" w:cs="Times New Roman"/>
                <w:sz w:val="24"/>
                <w:szCs w:val="24"/>
              </w:rPr>
              <w:t>t ir savo aplinka, bendruomene, lietuvių kalba ir tradicijomis), saugumu (pagarbūs santykiai tarp bendruomenės narių palankioje darbui ir ugdymui(</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aplinkoje). </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metais rugsėjo 1 d. mokėsi/ugdėsi 5</w:t>
            </w:r>
            <w:r>
              <w:rPr>
                <w:rFonts w:ascii="Times New Roman" w:eastAsia="Times New Roman" w:hAnsi="Times New Roman" w:cs="Times New Roman"/>
                <w:sz w:val="24"/>
                <w:szCs w:val="24"/>
              </w:rPr>
              <w:t>51</w:t>
            </w:r>
            <w:r>
              <w:rPr>
                <w:rFonts w:ascii="Times New Roman" w:eastAsia="Times New Roman" w:hAnsi="Times New Roman" w:cs="Times New Roman"/>
                <w:color w:val="000000"/>
                <w:sz w:val="24"/>
                <w:szCs w:val="24"/>
              </w:rPr>
              <w:t xml:space="preserve"> mokiniai</w:t>
            </w:r>
            <w:r>
              <w:rPr>
                <w:rFonts w:ascii="Times New Roman" w:eastAsia="Times New Roman" w:hAnsi="Times New Roman" w:cs="Times New Roman"/>
                <w:sz w:val="24"/>
                <w:szCs w:val="24"/>
              </w:rPr>
              <w:t>, 7 mokiniais daugiau nei 2023 m. rugsėjo 1</w:t>
            </w:r>
            <w:r>
              <w:rPr>
                <w:rFonts w:ascii="Times New Roman" w:eastAsia="Times New Roman" w:hAnsi="Times New Roman" w:cs="Times New Roman"/>
                <w:sz w:val="24"/>
                <w:szCs w:val="24"/>
              </w:rPr>
              <w:t xml:space="preserve"> d. </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m. buvo patvirtinti</w:t>
            </w:r>
            <w:r>
              <w:rPr>
                <w:rFonts w:ascii="Times New Roman" w:eastAsia="Times New Roman" w:hAnsi="Times New Roman" w:cs="Times New Roman"/>
                <w:sz w:val="24"/>
                <w:szCs w:val="24"/>
              </w:rPr>
              <w:t xml:space="preserve"> 24 klasių komplektai, iš jų: 2 ikimokyklinio ugdymo grupės Dovainonių skyriuje. 2024 m. rugsėjo 30 d. įsakymu Nr. P-209 patvirtintas pareigybių ir etatų skaičius: valdymo 3,5, pedagoginių darbuotojų 44,88, pagalbos mokiniui 10,</w:t>
            </w:r>
            <w:r>
              <w:rPr>
                <w:rFonts w:ascii="Times New Roman" w:eastAsia="Times New Roman" w:hAnsi="Times New Roman" w:cs="Times New Roman"/>
                <w:sz w:val="24"/>
                <w:szCs w:val="24"/>
              </w:rPr>
              <w:t>75, bibliotekininko 1, nepedagoginių darbuotojų 22,5.</w:t>
            </w:r>
          </w:p>
          <w:p w14:paraId="1F08DDBE" w14:textId="28082BEF" w:rsidR="001F65C9" w:rsidRPr="003D019B" w:rsidRDefault="00A66F4F">
            <w:pPr>
              <w:pBdr>
                <w:top w:val="nil"/>
                <w:left w:val="nil"/>
                <w:bottom w:val="nil"/>
                <w:right w:val="nil"/>
                <w:between w:val="nil"/>
              </w:pBdr>
              <w:tabs>
                <w:tab w:val="left" w:pos="9498"/>
              </w:tabs>
              <w:ind w:firstLine="6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Informacija apie 2024 metų asignavimus ir jų panaudojimą. </w:t>
            </w:r>
            <w:r>
              <w:rPr>
                <w:rFonts w:ascii="Times New Roman" w:eastAsia="Times New Roman" w:hAnsi="Times New Roman" w:cs="Times New Roman"/>
                <w:sz w:val="24"/>
                <w:szCs w:val="24"/>
              </w:rPr>
              <w:t xml:space="preserve">Savivaldybės biudžeto lėšų (B) sąmata 2024 metais su patikslinimais sudarė 629 666 Eur. Iš jų: darbo užmokesčiui ir socialinio draudimo įmokoms </w:t>
            </w:r>
            <w:r>
              <w:rPr>
                <w:rFonts w:ascii="Times New Roman" w:eastAsia="Times New Roman" w:hAnsi="Times New Roman" w:cs="Times New Roman"/>
                <w:sz w:val="24"/>
                <w:szCs w:val="24"/>
              </w:rPr>
              <w:t xml:space="preserve">skirta 365 592 Eur, prekių ir paslaugų </w:t>
            </w:r>
            <w:r w:rsidRPr="003D019B">
              <w:rPr>
                <w:rFonts w:ascii="Times New Roman" w:eastAsia="Times New Roman" w:hAnsi="Times New Roman" w:cs="Times New Roman"/>
                <w:sz w:val="24"/>
                <w:szCs w:val="24"/>
              </w:rPr>
              <w:t>naudojimui skirta 248 088 Eur, ilgalaikiam materialiajam turtui įsigyti 15 986 Eur.</w:t>
            </w:r>
            <w:r w:rsidRPr="003D019B">
              <w:rPr>
                <w:rFonts w:ascii="Times New Roman" w:eastAsia="Times New Roman" w:hAnsi="Times New Roman" w:cs="Times New Roman"/>
                <w:color w:val="FF0000"/>
                <w:sz w:val="24"/>
                <w:szCs w:val="24"/>
              </w:rPr>
              <w:t xml:space="preserve"> </w:t>
            </w:r>
            <w:r w:rsidRPr="003D019B">
              <w:rPr>
                <w:rFonts w:ascii="Times New Roman" w:eastAsia="Times New Roman" w:hAnsi="Times New Roman" w:cs="Times New Roman"/>
                <w:sz w:val="24"/>
                <w:szCs w:val="24"/>
              </w:rPr>
              <w:t xml:space="preserve">2024 m. rugsėjo 1 d. duomenimis vienam vaikui išlaikyti iš savivaldybės biudžeto buvo skirta 1142 Eur. Valstybės biudžeto asignavimų </w:t>
            </w:r>
            <w:r w:rsidRPr="003D019B">
              <w:rPr>
                <w:rFonts w:ascii="Times New Roman" w:eastAsia="Times New Roman" w:hAnsi="Times New Roman" w:cs="Times New Roman"/>
                <w:sz w:val="24"/>
                <w:szCs w:val="24"/>
              </w:rPr>
              <w:t>(specialiosios tikslinės dotacijos mokymo lėšoms finansuoti) sąmatą sudarė 1 730 091 Eur. Iš jų: Ugdymo planui įgyvendinti (darbo užmokesčiui ir socialinio draudimo įmokoms) 1 662 236 Eur, prekių ir paslaugų įsigijimo išlaidoms 56 317 Eur, ilgalaikiam mate</w:t>
            </w:r>
            <w:r w:rsidRPr="003D019B">
              <w:rPr>
                <w:rFonts w:ascii="Times New Roman" w:eastAsia="Times New Roman" w:hAnsi="Times New Roman" w:cs="Times New Roman"/>
                <w:sz w:val="24"/>
                <w:szCs w:val="24"/>
              </w:rPr>
              <w:t>rialiajam turtui įsigyti 11 538 Eur. 2024 m. rugsėjo 1 d. duomenimis vienam mokiniui išlaikyti iš MK buvo skirta 3139 Eur.</w:t>
            </w:r>
          </w:p>
          <w:p w14:paraId="322F87B5" w14:textId="77777777" w:rsidR="001F65C9" w:rsidRDefault="00A66F4F">
            <w:pPr>
              <w:pBdr>
                <w:top w:val="nil"/>
                <w:left w:val="nil"/>
                <w:bottom w:val="nil"/>
                <w:right w:val="nil"/>
                <w:between w:val="nil"/>
              </w:pBdr>
              <w:tabs>
                <w:tab w:val="left" w:pos="9498"/>
              </w:tabs>
              <w:ind w:firstLine="601"/>
              <w:jc w:val="both"/>
              <w:rPr>
                <w:rFonts w:ascii="Times New Roman" w:eastAsia="Times New Roman" w:hAnsi="Times New Roman" w:cs="Times New Roman"/>
                <w:sz w:val="24"/>
                <w:szCs w:val="24"/>
              </w:rPr>
            </w:pPr>
            <w:r w:rsidRPr="003D019B">
              <w:rPr>
                <w:rFonts w:ascii="Times New Roman" w:eastAsia="Times New Roman" w:hAnsi="Times New Roman" w:cs="Times New Roman"/>
                <w:sz w:val="24"/>
                <w:szCs w:val="24"/>
              </w:rPr>
              <w:t>Gyventojų pajamų 1,2 proc. gautos lėšos – 2922 Eur. Už patalpų nuomą surinkta 1438 Eur. Už ikimokyklinės ugdymo grupės išlaikymą (mai</w:t>
            </w:r>
            <w:r w:rsidRPr="003D019B">
              <w:rPr>
                <w:rFonts w:ascii="Times New Roman" w:eastAsia="Times New Roman" w:hAnsi="Times New Roman" w:cs="Times New Roman"/>
                <w:sz w:val="24"/>
                <w:szCs w:val="24"/>
              </w:rPr>
              <w:t>tinimui ir ugdymui) – 13 719 Eur.</w:t>
            </w:r>
          </w:p>
          <w:p w14:paraId="093BA2D9" w14:textId="77777777" w:rsidR="0066088E" w:rsidRDefault="00A66F4F" w:rsidP="003D019B">
            <w:pPr>
              <w:pBdr>
                <w:top w:val="nil"/>
                <w:left w:val="nil"/>
                <w:bottom w:val="nil"/>
                <w:right w:val="nil"/>
                <w:between w:val="nil"/>
              </w:pBdr>
              <w:tabs>
                <w:tab w:val="left" w:pos="9498"/>
              </w:tabs>
              <w:ind w:firstLine="54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Informacija apie tikslų ir uždavinių įgyvendinimą pagal programas.</w:t>
            </w:r>
          </w:p>
          <w:p w14:paraId="2C41EFA6" w14:textId="77777777" w:rsidR="00B92B1C" w:rsidRDefault="00A66F4F" w:rsidP="003D019B">
            <w:pPr>
              <w:pBdr>
                <w:top w:val="nil"/>
                <w:left w:val="nil"/>
                <w:bottom w:val="nil"/>
                <w:right w:val="nil"/>
                <w:between w:val="nil"/>
              </w:pBdr>
              <w:tabs>
                <w:tab w:val="left" w:pos="9498"/>
              </w:tabs>
              <w:ind w:firstLine="544"/>
              <w:jc w:val="both"/>
              <w:rPr>
                <w:rFonts w:ascii="Times New Roman" w:eastAsia="Times New Roman" w:hAnsi="Times New Roman" w:cs="Times New Roman"/>
                <w:color w:val="000000"/>
                <w:sz w:val="24"/>
                <w:szCs w:val="24"/>
              </w:rPr>
            </w:pPr>
            <w:r w:rsidRPr="0066088E">
              <w:rPr>
                <w:rFonts w:ascii="Times New Roman" w:eastAsia="Times New Roman" w:hAnsi="Times New Roman" w:cs="Times New Roman"/>
                <w:b/>
                <w:bCs/>
                <w:color w:val="000000"/>
                <w:sz w:val="24"/>
                <w:szCs w:val="24"/>
              </w:rPr>
              <w:t xml:space="preserve">Įgyvendinant </w:t>
            </w:r>
            <w:r w:rsidRPr="0066088E">
              <w:rPr>
                <w:rFonts w:ascii="Times New Roman" w:eastAsia="Times New Roman" w:hAnsi="Times New Roman" w:cs="Times New Roman"/>
                <w:b/>
                <w:bCs/>
                <w:sz w:val="24"/>
                <w:szCs w:val="24"/>
              </w:rPr>
              <w:t>2024</w:t>
            </w:r>
            <w:r w:rsidR="00993722" w:rsidRPr="0066088E">
              <w:rPr>
                <w:rFonts w:ascii="Times New Roman" w:eastAsia="Times New Roman" w:hAnsi="Times New Roman" w:cs="Times New Roman"/>
                <w:b/>
                <w:bCs/>
                <w:sz w:val="24"/>
                <w:szCs w:val="24"/>
              </w:rPr>
              <w:t>–</w:t>
            </w:r>
            <w:r w:rsidRPr="0066088E">
              <w:rPr>
                <w:rFonts w:ascii="Times New Roman" w:eastAsia="Times New Roman" w:hAnsi="Times New Roman" w:cs="Times New Roman"/>
                <w:b/>
                <w:bCs/>
                <w:sz w:val="24"/>
                <w:szCs w:val="24"/>
              </w:rPr>
              <w:t xml:space="preserve">2026 metų strateginio plano </w:t>
            </w:r>
            <w:r w:rsidRPr="0066088E">
              <w:rPr>
                <w:rFonts w:ascii="Times New Roman" w:eastAsia="Times New Roman" w:hAnsi="Times New Roman" w:cs="Times New Roman"/>
                <w:b/>
                <w:bCs/>
                <w:color w:val="000000"/>
                <w:sz w:val="24"/>
                <w:szCs w:val="24"/>
              </w:rPr>
              <w:t xml:space="preserve">Ugdymo programos (01) strateginį tikslą „Siekti švietimo naujovėmis paremto ir kiekvienam mokiniui </w:t>
            </w:r>
            <w:r w:rsidRPr="0066088E">
              <w:rPr>
                <w:rFonts w:ascii="Times New Roman" w:eastAsia="Times New Roman" w:hAnsi="Times New Roman" w:cs="Times New Roman"/>
                <w:b/>
                <w:bCs/>
                <w:color w:val="000000"/>
                <w:sz w:val="24"/>
                <w:szCs w:val="24"/>
              </w:rPr>
              <w:t>atsiskleisti padedančio ugdymo(</w:t>
            </w:r>
            <w:proofErr w:type="spellStart"/>
            <w:r w:rsidRPr="0066088E">
              <w:rPr>
                <w:rFonts w:ascii="Times New Roman" w:eastAsia="Times New Roman" w:hAnsi="Times New Roman" w:cs="Times New Roman"/>
                <w:b/>
                <w:bCs/>
                <w:color w:val="000000"/>
                <w:sz w:val="24"/>
                <w:szCs w:val="24"/>
              </w:rPr>
              <w:t>si</w:t>
            </w:r>
            <w:proofErr w:type="spellEnd"/>
            <w:r w:rsidRPr="0066088E">
              <w:rPr>
                <w:rFonts w:ascii="Times New Roman" w:eastAsia="Times New Roman" w:hAnsi="Times New Roman" w:cs="Times New Roman"/>
                <w:b/>
                <w:bCs/>
                <w:color w:val="000000"/>
                <w:sz w:val="24"/>
                <w:szCs w:val="24"/>
              </w:rPr>
              <w:t>) proceso“</w:t>
            </w:r>
            <w:r>
              <w:rPr>
                <w:rFonts w:ascii="Times New Roman" w:eastAsia="Times New Roman" w:hAnsi="Times New Roman" w:cs="Times New Roman"/>
                <w:color w:val="000000"/>
                <w:sz w:val="24"/>
                <w:szCs w:val="24"/>
              </w:rPr>
              <w:t xml:space="preserve"> efekto vertinimo kriterijų rezultatai „</w:t>
            </w:r>
            <w:r>
              <w:rPr>
                <w:rFonts w:ascii="Times New Roman" w:eastAsia="Times New Roman" w:hAnsi="Times New Roman" w:cs="Times New Roman"/>
                <w:sz w:val="24"/>
                <w:szCs w:val="24"/>
              </w:rPr>
              <w:t>Mokinių mokymosi kokybė proc.</w:t>
            </w:r>
            <w:r>
              <w:rPr>
                <w:rFonts w:ascii="Times New Roman" w:eastAsia="Times New Roman" w:hAnsi="Times New Roman" w:cs="Times New Roman"/>
                <w:color w:val="000000"/>
                <w:sz w:val="24"/>
                <w:szCs w:val="24"/>
              </w:rPr>
              <w:t xml:space="preserve">“ </w:t>
            </w:r>
          </w:p>
          <w:p w14:paraId="4E80E2C9" w14:textId="77777777" w:rsidR="00B92B1C" w:rsidRDefault="00B92B1C" w:rsidP="003D019B">
            <w:pPr>
              <w:pBdr>
                <w:top w:val="nil"/>
                <w:left w:val="nil"/>
                <w:bottom w:val="nil"/>
                <w:right w:val="nil"/>
                <w:between w:val="nil"/>
              </w:pBdr>
              <w:tabs>
                <w:tab w:val="left" w:pos="9498"/>
              </w:tabs>
              <w:ind w:firstLine="544"/>
              <w:jc w:val="both"/>
              <w:rPr>
                <w:rFonts w:ascii="Times New Roman" w:eastAsia="Times New Roman" w:hAnsi="Times New Roman" w:cs="Times New Roman"/>
                <w:color w:val="000000"/>
                <w:sz w:val="24"/>
                <w:szCs w:val="24"/>
              </w:rPr>
            </w:pPr>
          </w:p>
          <w:p w14:paraId="7CCF3872" w14:textId="77777777" w:rsidR="00B92B1C" w:rsidRDefault="00B92B1C" w:rsidP="003D019B">
            <w:pPr>
              <w:pBdr>
                <w:top w:val="nil"/>
                <w:left w:val="nil"/>
                <w:bottom w:val="nil"/>
                <w:right w:val="nil"/>
                <w:between w:val="nil"/>
              </w:pBdr>
              <w:tabs>
                <w:tab w:val="left" w:pos="9498"/>
              </w:tabs>
              <w:ind w:firstLine="544"/>
              <w:jc w:val="both"/>
              <w:rPr>
                <w:rFonts w:ascii="Times New Roman" w:eastAsia="Times New Roman" w:hAnsi="Times New Roman" w:cs="Times New Roman"/>
                <w:color w:val="000000"/>
                <w:sz w:val="24"/>
                <w:szCs w:val="24"/>
              </w:rPr>
            </w:pPr>
          </w:p>
          <w:tbl>
            <w:tblPr>
              <w:tblW w:w="145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7412"/>
              <w:gridCol w:w="2977"/>
              <w:gridCol w:w="2693"/>
            </w:tblGrid>
            <w:tr w:rsidR="00B92B1C" w14:paraId="181F592F" w14:textId="77777777" w:rsidTr="00B92B1C">
              <w:trPr>
                <w:trHeight w:val="500"/>
                <w:jc w:val="center"/>
              </w:trPr>
              <w:tc>
                <w:tcPr>
                  <w:tcW w:w="1485" w:type="dxa"/>
                  <w:vMerge w:val="restart"/>
                  <w:vAlign w:val="center"/>
                </w:tcPr>
                <w:p w14:paraId="3E27C905"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lastRenderedPageBreak/>
                    <w:t>Vertinimo kriterijaus kodas</w:t>
                  </w:r>
                </w:p>
              </w:tc>
              <w:tc>
                <w:tcPr>
                  <w:tcW w:w="7412" w:type="dxa"/>
                  <w:vMerge w:val="restart"/>
                  <w:vAlign w:val="center"/>
                </w:tcPr>
                <w:p w14:paraId="1757A627"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Efekto vertinimo kriterijaus pavadinimas</w:t>
                  </w:r>
                </w:p>
              </w:tc>
              <w:tc>
                <w:tcPr>
                  <w:tcW w:w="5670" w:type="dxa"/>
                  <w:gridSpan w:val="2"/>
                  <w:vAlign w:val="center"/>
                </w:tcPr>
                <w:p w14:paraId="188DD7C6" w14:textId="7284EABB"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2024 m.</w:t>
                  </w:r>
                </w:p>
              </w:tc>
            </w:tr>
            <w:tr w:rsidR="00B92B1C" w14:paraId="23DF9C48" w14:textId="77777777" w:rsidTr="00B92B1C">
              <w:trPr>
                <w:trHeight w:val="413"/>
                <w:jc w:val="center"/>
              </w:trPr>
              <w:tc>
                <w:tcPr>
                  <w:tcW w:w="1485" w:type="dxa"/>
                  <w:vMerge/>
                  <w:vAlign w:val="center"/>
                </w:tcPr>
                <w:p w14:paraId="05AD1640" w14:textId="77777777" w:rsidR="00B92B1C" w:rsidRDefault="00B92B1C" w:rsidP="00B92B1C">
                  <w:pPr>
                    <w:pStyle w:val="prastasis1"/>
                    <w:widowControl w:val="0"/>
                    <w:pBdr>
                      <w:top w:val="nil"/>
                      <w:left w:val="nil"/>
                      <w:bottom w:val="nil"/>
                      <w:right w:val="nil"/>
                      <w:between w:val="nil"/>
                    </w:pBdr>
                    <w:spacing w:line="276" w:lineRule="auto"/>
                    <w:rPr>
                      <w:color w:val="000000"/>
                      <w:sz w:val="24"/>
                      <w:szCs w:val="24"/>
                    </w:rPr>
                  </w:pPr>
                </w:p>
              </w:tc>
              <w:tc>
                <w:tcPr>
                  <w:tcW w:w="7412" w:type="dxa"/>
                  <w:vMerge/>
                  <w:vAlign w:val="center"/>
                </w:tcPr>
                <w:p w14:paraId="5C3B553D" w14:textId="77777777" w:rsidR="00B92B1C" w:rsidRDefault="00B92B1C" w:rsidP="00B92B1C">
                  <w:pPr>
                    <w:pStyle w:val="prastasis1"/>
                    <w:widowControl w:val="0"/>
                    <w:pBdr>
                      <w:top w:val="nil"/>
                      <w:left w:val="nil"/>
                      <w:bottom w:val="nil"/>
                      <w:right w:val="nil"/>
                      <w:between w:val="nil"/>
                    </w:pBdr>
                    <w:spacing w:line="276" w:lineRule="auto"/>
                    <w:rPr>
                      <w:color w:val="000000"/>
                      <w:sz w:val="24"/>
                      <w:szCs w:val="24"/>
                    </w:rPr>
                  </w:pPr>
                </w:p>
              </w:tc>
              <w:tc>
                <w:tcPr>
                  <w:tcW w:w="2977" w:type="dxa"/>
                  <w:vAlign w:val="center"/>
                </w:tcPr>
                <w:p w14:paraId="6B41E3A4"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Planuotas</w:t>
                  </w:r>
                </w:p>
              </w:tc>
              <w:tc>
                <w:tcPr>
                  <w:tcW w:w="2693" w:type="dxa"/>
                  <w:vAlign w:val="center"/>
                </w:tcPr>
                <w:p w14:paraId="59C70CA7"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Pasiektas</w:t>
                  </w:r>
                </w:p>
              </w:tc>
            </w:tr>
            <w:tr w:rsidR="00B92B1C" w14:paraId="7C325B3C" w14:textId="77777777" w:rsidTr="00B92B1C">
              <w:trPr>
                <w:trHeight w:val="757"/>
                <w:jc w:val="center"/>
              </w:trPr>
              <w:tc>
                <w:tcPr>
                  <w:tcW w:w="1485" w:type="dxa"/>
                  <w:vAlign w:val="center"/>
                </w:tcPr>
                <w:p w14:paraId="547B38B1" w14:textId="77777777" w:rsidR="00B92B1C" w:rsidRPr="000B4BAB"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sidRPr="000B4BAB">
                    <w:rPr>
                      <w:color w:val="000000"/>
                      <w:sz w:val="24"/>
                      <w:szCs w:val="24"/>
                    </w:rPr>
                    <w:t>E-01</w:t>
                  </w:r>
                </w:p>
              </w:tc>
              <w:tc>
                <w:tcPr>
                  <w:tcW w:w="7412" w:type="dxa"/>
                  <w:vAlign w:val="center"/>
                </w:tcPr>
                <w:p w14:paraId="163AC388" w14:textId="77777777" w:rsidR="00B92B1C" w:rsidRPr="000B4BAB" w:rsidRDefault="00B92B1C" w:rsidP="00B92B1C">
                  <w:pPr>
                    <w:pStyle w:val="prastasis1"/>
                    <w:pBdr>
                      <w:top w:val="nil"/>
                      <w:left w:val="nil"/>
                      <w:bottom w:val="nil"/>
                      <w:right w:val="nil"/>
                      <w:between w:val="nil"/>
                    </w:pBdr>
                    <w:tabs>
                      <w:tab w:val="left" w:pos="1247"/>
                    </w:tabs>
                    <w:spacing w:line="276" w:lineRule="auto"/>
                    <w:rPr>
                      <w:color w:val="000000"/>
                      <w:sz w:val="24"/>
                      <w:szCs w:val="24"/>
                    </w:rPr>
                  </w:pPr>
                  <w:r>
                    <w:rPr>
                      <w:sz w:val="24"/>
                      <w:szCs w:val="24"/>
                    </w:rPr>
                    <w:t xml:space="preserve">Mokinių mokymosi kokybė </w:t>
                  </w:r>
                  <w:r w:rsidRPr="000B4BAB">
                    <w:rPr>
                      <w:sz w:val="24"/>
                      <w:szCs w:val="24"/>
                    </w:rPr>
                    <w:t>proc.</w:t>
                  </w:r>
                </w:p>
              </w:tc>
              <w:tc>
                <w:tcPr>
                  <w:tcW w:w="2977" w:type="dxa"/>
                  <w:tcBorders>
                    <w:top w:val="nil"/>
                    <w:left w:val="nil"/>
                    <w:bottom w:val="single" w:sz="8" w:space="0" w:color="000000"/>
                    <w:right w:val="single" w:sz="8" w:space="0" w:color="000000"/>
                  </w:tcBorders>
                  <w:vAlign w:val="center"/>
                </w:tcPr>
                <w:p w14:paraId="676BFB17" w14:textId="2DED1BA4" w:rsidR="00B92B1C" w:rsidRPr="00D9031C" w:rsidRDefault="00B92B1C" w:rsidP="00B92B1C">
                  <w:pPr>
                    <w:pStyle w:val="prastasiniatinklio"/>
                    <w:spacing w:before="0" w:beforeAutospacing="0" w:after="0" w:afterAutospacing="0" w:line="230" w:lineRule="atLeast"/>
                    <w:jc w:val="center"/>
                  </w:pPr>
                  <w:r w:rsidRPr="00D9031C">
                    <w:rPr>
                      <w:color w:val="000000"/>
                    </w:rPr>
                    <w:t>4</w:t>
                  </w:r>
                  <w:r>
                    <w:rPr>
                      <w:color w:val="000000"/>
                    </w:rPr>
                    <w:t>5</w:t>
                  </w:r>
                  <w:r w:rsidRPr="00D9031C">
                    <w:rPr>
                      <w:color w:val="000000"/>
                    </w:rPr>
                    <w:t>,3</w:t>
                  </w:r>
                </w:p>
              </w:tc>
              <w:tc>
                <w:tcPr>
                  <w:tcW w:w="2693" w:type="dxa"/>
                  <w:tcBorders>
                    <w:top w:val="nil"/>
                    <w:left w:val="nil"/>
                    <w:bottom w:val="single" w:sz="8" w:space="0" w:color="000000"/>
                    <w:right w:val="single" w:sz="8" w:space="0" w:color="000000"/>
                  </w:tcBorders>
                  <w:vAlign w:val="center"/>
                </w:tcPr>
                <w:p w14:paraId="348C9485" w14:textId="666B1A56" w:rsidR="00B92B1C" w:rsidRPr="00D9031C" w:rsidRDefault="00B92B1C" w:rsidP="00B92B1C">
                  <w:pPr>
                    <w:pStyle w:val="prastasiniatinklio"/>
                    <w:spacing w:before="0" w:beforeAutospacing="0" w:after="0" w:afterAutospacing="0" w:line="230" w:lineRule="atLeast"/>
                    <w:jc w:val="center"/>
                  </w:pPr>
                  <w:r>
                    <w:t>46,18</w:t>
                  </w:r>
                </w:p>
              </w:tc>
            </w:tr>
            <w:tr w:rsidR="00B92B1C" w14:paraId="759357A3" w14:textId="77777777" w:rsidTr="00B92B1C">
              <w:trPr>
                <w:trHeight w:val="757"/>
                <w:jc w:val="center"/>
              </w:trPr>
              <w:tc>
                <w:tcPr>
                  <w:tcW w:w="1485" w:type="dxa"/>
                  <w:vAlign w:val="center"/>
                </w:tcPr>
                <w:p w14:paraId="32E310AC"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color w:val="000000"/>
                      <w:sz w:val="24"/>
                      <w:szCs w:val="24"/>
                    </w:rPr>
                    <w:t>E-02</w:t>
                  </w:r>
                </w:p>
              </w:tc>
              <w:tc>
                <w:tcPr>
                  <w:tcW w:w="7412" w:type="dxa"/>
                  <w:vAlign w:val="center"/>
                </w:tcPr>
                <w:p w14:paraId="4C036456" w14:textId="77777777" w:rsidR="00B92B1C" w:rsidRDefault="00B92B1C" w:rsidP="00B92B1C">
                  <w:pPr>
                    <w:pStyle w:val="prastasis1"/>
                    <w:pBdr>
                      <w:top w:val="nil"/>
                      <w:left w:val="nil"/>
                      <w:bottom w:val="nil"/>
                      <w:right w:val="nil"/>
                      <w:between w:val="nil"/>
                    </w:pBdr>
                    <w:tabs>
                      <w:tab w:val="left" w:pos="1247"/>
                    </w:tabs>
                    <w:spacing w:line="276" w:lineRule="auto"/>
                    <w:rPr>
                      <w:color w:val="000000"/>
                      <w:sz w:val="24"/>
                      <w:szCs w:val="24"/>
                    </w:rPr>
                  </w:pPr>
                  <w:r>
                    <w:rPr>
                      <w:color w:val="000000"/>
                      <w:sz w:val="24"/>
                      <w:szCs w:val="24"/>
                    </w:rPr>
                    <w:t>Bendras valstybinių brandos egzaminų vidurkis</w:t>
                  </w:r>
                </w:p>
              </w:tc>
              <w:tc>
                <w:tcPr>
                  <w:tcW w:w="2977" w:type="dxa"/>
                  <w:tcBorders>
                    <w:top w:val="nil"/>
                    <w:left w:val="nil"/>
                    <w:bottom w:val="single" w:sz="8" w:space="0" w:color="000000"/>
                    <w:right w:val="single" w:sz="8" w:space="0" w:color="000000"/>
                  </w:tcBorders>
                  <w:vAlign w:val="center"/>
                </w:tcPr>
                <w:p w14:paraId="392D0684" w14:textId="0E09022C" w:rsidR="00B92B1C" w:rsidRDefault="00B92B1C" w:rsidP="00B92B1C">
                  <w:pPr>
                    <w:pStyle w:val="prastasiniatinklio"/>
                    <w:spacing w:before="0" w:beforeAutospacing="0" w:after="0" w:afterAutospacing="0" w:line="230" w:lineRule="atLeast"/>
                    <w:jc w:val="center"/>
                    <w:rPr>
                      <w:sz w:val="20"/>
                      <w:szCs w:val="20"/>
                    </w:rPr>
                  </w:pPr>
                  <w:r>
                    <w:rPr>
                      <w:color w:val="000000"/>
                    </w:rPr>
                    <w:t>49,5</w:t>
                  </w:r>
                </w:p>
              </w:tc>
              <w:tc>
                <w:tcPr>
                  <w:tcW w:w="2693" w:type="dxa"/>
                  <w:tcBorders>
                    <w:top w:val="nil"/>
                    <w:left w:val="nil"/>
                    <w:bottom w:val="single" w:sz="8" w:space="0" w:color="000000"/>
                    <w:right w:val="single" w:sz="8" w:space="0" w:color="000000"/>
                  </w:tcBorders>
                  <w:vAlign w:val="center"/>
                </w:tcPr>
                <w:p w14:paraId="0F5FD68A" w14:textId="53B957EE" w:rsidR="00B92B1C" w:rsidRPr="004E72A6" w:rsidRDefault="00B92B1C" w:rsidP="00B92B1C">
                  <w:pPr>
                    <w:pStyle w:val="prastasiniatinklio"/>
                    <w:spacing w:before="0" w:beforeAutospacing="0" w:after="0" w:afterAutospacing="0" w:line="230" w:lineRule="atLeast"/>
                    <w:jc w:val="center"/>
                  </w:pPr>
                  <w:r>
                    <w:t>55,11</w:t>
                  </w:r>
                </w:p>
              </w:tc>
            </w:tr>
          </w:tbl>
          <w:p w14:paraId="2FED5021" w14:textId="77777777" w:rsidR="00B92B1C" w:rsidRPr="00BB289B" w:rsidRDefault="00B92B1C" w:rsidP="003D019B">
            <w:pPr>
              <w:pBdr>
                <w:top w:val="nil"/>
                <w:left w:val="nil"/>
                <w:bottom w:val="nil"/>
                <w:right w:val="nil"/>
                <w:between w:val="nil"/>
              </w:pBdr>
              <w:tabs>
                <w:tab w:val="left" w:pos="9498"/>
              </w:tabs>
              <w:ind w:firstLine="544"/>
              <w:jc w:val="both"/>
              <w:rPr>
                <w:rFonts w:ascii="Times New Roman" w:eastAsia="Times New Roman" w:hAnsi="Times New Roman" w:cs="Times New Roman"/>
                <w:color w:val="000000"/>
                <w:sz w:val="16"/>
                <w:szCs w:val="16"/>
              </w:rPr>
            </w:pPr>
          </w:p>
          <w:p w14:paraId="1E2DD1CF" w14:textId="05781312" w:rsidR="001F65C9" w:rsidRDefault="00A66F4F" w:rsidP="003D019B">
            <w:pPr>
              <w:pBdr>
                <w:top w:val="nil"/>
                <w:left w:val="nil"/>
                <w:bottom w:val="nil"/>
                <w:right w:val="nil"/>
                <w:between w:val="nil"/>
              </w:pBdr>
              <w:ind w:firstLine="601"/>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Įgyvendinant</w:t>
            </w:r>
            <w:r>
              <w:rPr>
                <w:rFonts w:ascii="Times New Roman" w:eastAsia="Times New Roman" w:hAnsi="Times New Roman" w:cs="Times New Roman"/>
                <w:b/>
                <w:color w:val="000000"/>
                <w:sz w:val="24"/>
                <w:szCs w:val="24"/>
              </w:rPr>
              <w:t xml:space="preserve"> 2024</w:t>
            </w:r>
            <w:r w:rsidR="00993722">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2026 metų strateginio plano tikslą (01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2024 metų veiklos plane buvo numatyti tikslai: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Tobulinti ugdymo kokybę stiprinant pedagogų kompetencijas” (01-01),</w:t>
            </w:r>
            <w:r>
              <w:rPr>
                <w:rFonts w:ascii="Times New Roman" w:eastAsia="Times New Roman" w:hAnsi="Times New Roman" w:cs="Times New Roman"/>
                <w:color w:val="000000"/>
                <w:sz w:val="24"/>
                <w:szCs w:val="24"/>
              </w:rPr>
              <w:t xml:space="preserve"> „Stiprinti mokinių bendrųjų kompetencijų ugdymą(</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xml:space="preserve">) siekiant kiekvieno mokinio pažangos“ </w:t>
            </w:r>
            <w:r>
              <w:rPr>
                <w:rFonts w:ascii="Times New Roman" w:eastAsia="Times New Roman" w:hAnsi="Times New Roman" w:cs="Times New Roman"/>
                <w:sz w:val="24"/>
                <w:szCs w:val="24"/>
              </w:rPr>
              <w:t>(01-02)</w:t>
            </w:r>
            <w:r>
              <w:rPr>
                <w:rFonts w:ascii="Times New Roman" w:eastAsia="Times New Roman" w:hAnsi="Times New Roman" w:cs="Times New Roman"/>
                <w:color w:val="000000"/>
                <w:sz w:val="24"/>
                <w:szCs w:val="24"/>
              </w:rPr>
              <w:t>.</w:t>
            </w:r>
          </w:p>
          <w:p w14:paraId="5ED6A85F" w14:textId="5C8A3907" w:rsidR="001F65C9" w:rsidRPr="00FC4B24" w:rsidRDefault="00A66F4F" w:rsidP="003D019B">
            <w:pPr>
              <w:pBdr>
                <w:top w:val="nil"/>
                <w:left w:val="nil"/>
                <w:bottom w:val="nil"/>
                <w:right w:val="nil"/>
                <w:between w:val="nil"/>
              </w:pBdr>
              <w:ind w:firstLine="601"/>
              <w:jc w:val="both"/>
              <w:rPr>
                <w:rFonts w:ascii="Times New Roman" w:eastAsia="Times New Roman" w:hAnsi="Times New Roman" w:cs="Times New Roman"/>
                <w:sz w:val="24"/>
                <w:szCs w:val="24"/>
              </w:rPr>
            </w:pPr>
            <w:r w:rsidRPr="00FC4B24">
              <w:rPr>
                <w:rFonts w:ascii="Times New Roman" w:eastAsia="Times New Roman" w:hAnsi="Times New Roman" w:cs="Times New Roman"/>
                <w:b/>
                <w:sz w:val="24"/>
                <w:szCs w:val="24"/>
              </w:rPr>
              <w:t>Pirmajam veiklos plano tikslui (01-01) įgyvendinti buvo numatyti uždaviniai:</w:t>
            </w:r>
            <w:r w:rsidRPr="00FC4B24">
              <w:rPr>
                <w:rFonts w:ascii="Times New Roman" w:eastAsia="Times New Roman" w:hAnsi="Times New Roman" w:cs="Times New Roman"/>
                <w:sz w:val="24"/>
                <w:szCs w:val="24"/>
              </w:rPr>
              <w:t xml:space="preserve"> „Tobulinti bendrąsias ir dalykines kompetencijas“ (01-01-01), „Puoselėti kryptingo kolegialus mokymosi, iniciatyvumo ir savitarpio pagalbos kultūrą“ (01-01-02).</w:t>
            </w:r>
          </w:p>
          <w:p w14:paraId="6C062ADD" w14:textId="77777777" w:rsidR="001F65C9" w:rsidRDefault="00A66F4F">
            <w:pPr>
              <w:pBdr>
                <w:top w:val="nil"/>
                <w:left w:val="nil"/>
                <w:bottom w:val="nil"/>
                <w:right w:val="nil"/>
                <w:between w:val="nil"/>
              </w:pBdr>
              <w:ind w:firstLine="60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Šiems uždaviniams pasiekti įgyvendintos priemonės.</w:t>
            </w:r>
          </w:p>
          <w:p w14:paraId="43A73EC5" w14:textId="58E62F4D" w:rsidR="001F65C9" w:rsidRDefault="00A66F4F">
            <w:pPr>
              <w:pBdr>
                <w:top w:val="nil"/>
                <w:left w:val="nil"/>
                <w:bottom w:val="nil"/>
                <w:right w:val="nil"/>
                <w:between w:val="nil"/>
              </w:pBdr>
              <w:ind w:firstLine="601"/>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Tobulintos bendrosios ir dalykines kompeten</w:t>
            </w:r>
            <w:r>
              <w:rPr>
                <w:rFonts w:ascii="Times New Roman" w:eastAsia="Times New Roman" w:hAnsi="Times New Roman" w:cs="Times New Roman"/>
                <w:b/>
                <w:sz w:val="24"/>
                <w:szCs w:val="24"/>
              </w:rPr>
              <w:t xml:space="preserve">cijos. </w:t>
            </w:r>
            <w:r>
              <w:rPr>
                <w:rFonts w:ascii="Times New Roman" w:eastAsia="Times New Roman" w:hAnsi="Times New Roman" w:cs="Times New Roman"/>
                <w:sz w:val="24"/>
                <w:szCs w:val="24"/>
              </w:rPr>
              <w:t>2024 m. kvalifikaciją tobulino visi gimnazijos pedagoginiai darbuotojai, kurie seminaruose dalyvavo 8544 val. arba 1151 dieną per metus (1 pedagoginis darbuotojas 167,53 val. (22,6 dienas). Kvalifikacija buvo tobulinama „Tūkstantmečio mokyklos I“ pr</w:t>
            </w:r>
            <w:r>
              <w:rPr>
                <w:rFonts w:ascii="Times New Roman" w:eastAsia="Times New Roman" w:hAnsi="Times New Roman" w:cs="Times New Roman"/>
                <w:sz w:val="24"/>
                <w:szCs w:val="24"/>
              </w:rPr>
              <w:t xml:space="preserve">ogramos 6 ilgalaikių kvalifikacijos tobulinimo programų lyderystės, STEAM, kultūrinio ir įtraukiojo ugdymo sričių mokymuose, 8 stažuotėse Lietuvoje ir 5 stažuotėse užsienyje. 12 mokytojų dalyvavo Erasmus+ projekto ,,Mokykla kiekvienam </w:t>
            </w:r>
            <w:r w:rsidR="009937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personalizuoto ugdy</w:t>
            </w:r>
            <w:r>
              <w:rPr>
                <w:rFonts w:ascii="Times New Roman" w:eastAsia="Times New Roman" w:hAnsi="Times New Roman" w:cs="Times New Roman"/>
                <w:sz w:val="24"/>
                <w:szCs w:val="24"/>
              </w:rPr>
              <w:t>mo link, siekiant kiekvieno mokinio pažangos” stažuotėse Portugalijoje ir Ispanijoje. 2 mokytojai dalyvavo NŠA projekto ,,Skaitmeninė švietimo transformacija (,,</w:t>
            </w:r>
            <w:proofErr w:type="spellStart"/>
            <w:r>
              <w:rPr>
                <w:rFonts w:ascii="Times New Roman" w:eastAsia="Times New Roman" w:hAnsi="Times New Roman" w:cs="Times New Roman"/>
                <w:sz w:val="24"/>
                <w:szCs w:val="24"/>
              </w:rPr>
              <w:t>EdTech</w:t>
            </w:r>
            <w:proofErr w:type="spellEnd"/>
            <w:r>
              <w:rPr>
                <w:rFonts w:ascii="Times New Roman" w:eastAsia="Times New Roman" w:hAnsi="Times New Roman" w:cs="Times New Roman"/>
                <w:sz w:val="24"/>
                <w:szCs w:val="24"/>
              </w:rPr>
              <w:t>”)“ stažuotėse Jungtinėje Karalystėje ir Norvegijoje. 4 mokytojai dalyvavo NŠA projekto ,</w:t>
            </w:r>
            <w:r>
              <w:rPr>
                <w:rFonts w:ascii="Times New Roman" w:eastAsia="Times New Roman" w:hAnsi="Times New Roman" w:cs="Times New Roman"/>
                <w:sz w:val="24"/>
                <w:szCs w:val="24"/>
              </w:rPr>
              <w:t>,Skaitmeninė švietimo transformacija (,,</w:t>
            </w:r>
            <w:proofErr w:type="spellStart"/>
            <w:r>
              <w:rPr>
                <w:rFonts w:ascii="Times New Roman" w:eastAsia="Times New Roman" w:hAnsi="Times New Roman" w:cs="Times New Roman"/>
                <w:sz w:val="24"/>
                <w:szCs w:val="24"/>
              </w:rPr>
              <w:t>EdTech</w:t>
            </w:r>
            <w:proofErr w:type="spellEnd"/>
            <w:r>
              <w:rPr>
                <w:rFonts w:ascii="Times New Roman" w:eastAsia="Times New Roman" w:hAnsi="Times New Roman" w:cs="Times New Roman"/>
                <w:sz w:val="24"/>
                <w:szCs w:val="24"/>
              </w:rPr>
              <w:t xml:space="preserve">“)“ kvalifikacijos tobulinimo C1 lygio mokymų programos ,,Švietimo </w:t>
            </w:r>
            <w:proofErr w:type="spellStart"/>
            <w:r>
              <w:rPr>
                <w:rFonts w:ascii="Times New Roman" w:eastAsia="Times New Roman" w:hAnsi="Times New Roman" w:cs="Times New Roman"/>
                <w:sz w:val="24"/>
                <w:szCs w:val="24"/>
              </w:rPr>
              <w:t>inovatorių</w:t>
            </w:r>
            <w:proofErr w:type="spellEnd"/>
            <w:r>
              <w:rPr>
                <w:rFonts w:ascii="Times New Roman" w:eastAsia="Times New Roman" w:hAnsi="Times New Roman" w:cs="Times New Roman"/>
                <w:sz w:val="24"/>
                <w:szCs w:val="24"/>
              </w:rPr>
              <w:t xml:space="preserve"> skaitmeninių kompetencijų tobulinimo programa, skirta skaitmeninio turinio integracijai į ugdymo procesą” ilgalaikiuose mokymuose. V</w:t>
            </w:r>
            <w:r>
              <w:rPr>
                <w:rFonts w:ascii="Times New Roman" w:eastAsia="Times New Roman" w:hAnsi="Times New Roman" w:cs="Times New Roman"/>
                <w:sz w:val="24"/>
                <w:szCs w:val="24"/>
              </w:rPr>
              <w:t>isi mokytojai 3 ir daugiau dienų kvalifikaciją tobulino ugdymo turinio atnaujinimo ir/arba įtraukiojo ugdymo temomis (,,Mokinių individualių ir specialiųjų ugdymosi poreikių pažinimas/atpažinimas ir atliepimas”, ,,Pamoka, taikant universalaus dizaino mokym</w:t>
            </w:r>
            <w:r>
              <w:rPr>
                <w:rFonts w:ascii="Times New Roman" w:eastAsia="Times New Roman" w:hAnsi="Times New Roman" w:cs="Times New Roman"/>
                <w:sz w:val="24"/>
                <w:szCs w:val="24"/>
              </w:rPr>
              <w:t>uisi principus”, ,,Mokinių, turinčių skirtingus ugdymosi poreikius, pasiekimų vertinimas ir įsivertinimas, mokytojų kompetencijų tobulinimas”, ,,Sensorinių erdvių kūrimas atsižvelgiant į skirtingus vaikų poreikius”).</w:t>
            </w:r>
          </w:p>
          <w:p w14:paraId="021FE75C" w14:textId="50D3505A" w:rsidR="001F65C9" w:rsidRDefault="00A66F4F">
            <w:pPr>
              <w:ind w:right="113" w:firstLine="6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Puoselėjant kryptingo kolegialaus mokymosi, iniciatyvumo ir savitarpio pagalbos kultūrą </w:t>
            </w:r>
            <w:r>
              <w:rPr>
                <w:rFonts w:ascii="Times New Roman" w:eastAsia="Times New Roman" w:hAnsi="Times New Roman" w:cs="Times New Roman"/>
                <w:sz w:val="24"/>
                <w:szCs w:val="24"/>
              </w:rPr>
              <w:t>vyko atvirų kultūrinio ugdymo srities pamokų/ veiklų Kaišiadorių rajono savivaldybės mokyklose vedimas, stebėjimas ir aptarimas. 2024 m. kultūrinio ugdymo srities atvir</w:t>
            </w:r>
            <w:r>
              <w:rPr>
                <w:rFonts w:ascii="Times New Roman" w:eastAsia="Times New Roman" w:hAnsi="Times New Roman" w:cs="Times New Roman"/>
                <w:sz w:val="24"/>
                <w:szCs w:val="24"/>
              </w:rPr>
              <w:t xml:space="preserve">as pamokas/veiklas vedė 13 gimnazijos mokytojų, </w:t>
            </w:r>
            <w:r>
              <w:rPr>
                <w:rFonts w:ascii="Times New Roman" w:eastAsia="Times New Roman" w:hAnsi="Times New Roman" w:cs="Times New Roman"/>
                <w:sz w:val="24"/>
                <w:szCs w:val="24"/>
                <w:highlight w:val="white"/>
              </w:rPr>
              <w:t xml:space="preserve">STEAM srities </w:t>
            </w:r>
            <w:r w:rsidR="0099372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7 mokyto</w:t>
            </w:r>
            <w:r>
              <w:rPr>
                <w:rFonts w:ascii="Times New Roman" w:eastAsia="Times New Roman" w:hAnsi="Times New Roman" w:cs="Times New Roman"/>
                <w:sz w:val="24"/>
                <w:szCs w:val="24"/>
              </w:rPr>
              <w:t xml:space="preserve">jai. 8 savivaldybės mokyklose buvo stebėta ir aptarta 85,7 proc. (36 iš vykusių 42) atvirų kultūrinio ugdymo srities pamokų/veiklų. Į edukacinį banką pateikta 6 STEAM ir 10 kultūrinio </w:t>
            </w:r>
            <w:r>
              <w:rPr>
                <w:rFonts w:ascii="Times New Roman" w:eastAsia="Times New Roman" w:hAnsi="Times New Roman" w:cs="Times New Roman"/>
                <w:sz w:val="24"/>
                <w:szCs w:val="24"/>
              </w:rPr>
              <w:t xml:space="preserve">ugdymo pamokų/veiklų aprašai. Puoselėjant savitarpio pagalbos kultūrą vyko patirties mainai ,,Švietimo pagalbos specialistas </w:t>
            </w:r>
            <w:r w:rsidR="009937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mokytojui”, kurių metu švietimo pagalbos specialistai stebėjo mokytojų ir mokytojo padėjėjų veiklą su specialiųjų poreikių mokini</w:t>
            </w:r>
            <w:r>
              <w:rPr>
                <w:rFonts w:ascii="Times New Roman" w:eastAsia="Times New Roman" w:hAnsi="Times New Roman" w:cs="Times New Roman"/>
                <w:sz w:val="24"/>
                <w:szCs w:val="24"/>
              </w:rPr>
              <w:t>ai, aptarė problemas, teikė rekomendacijas tolimesniam SUP mokinių ugdymui. Buvo stebėta ir aptarta 10 1</w:t>
            </w:r>
            <w:r w:rsidR="009937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5 klasių pamokų. Jau antrus metus gimnazijoje veikia mokytojų padėjėjų </w:t>
            </w:r>
            <w:proofErr w:type="spellStart"/>
            <w:r>
              <w:rPr>
                <w:rFonts w:ascii="Times New Roman" w:eastAsia="Times New Roman" w:hAnsi="Times New Roman" w:cs="Times New Roman"/>
                <w:sz w:val="24"/>
                <w:szCs w:val="24"/>
              </w:rPr>
              <w:t>supervizijų</w:t>
            </w:r>
            <w:proofErr w:type="spellEnd"/>
            <w:r>
              <w:rPr>
                <w:rFonts w:ascii="Times New Roman" w:eastAsia="Times New Roman" w:hAnsi="Times New Roman" w:cs="Times New Roman"/>
                <w:sz w:val="24"/>
                <w:szCs w:val="24"/>
              </w:rPr>
              <w:t xml:space="preserve"> </w:t>
            </w:r>
            <w:r w:rsidR="00EC5696">
              <w:rPr>
                <w:rFonts w:ascii="Times New Roman" w:eastAsia="Times New Roman" w:hAnsi="Times New Roman" w:cs="Times New Roman"/>
                <w:sz w:val="24"/>
                <w:szCs w:val="24"/>
              </w:rPr>
              <w:t>grupė</w:t>
            </w:r>
            <w:r>
              <w:rPr>
                <w:rFonts w:ascii="Times New Roman" w:eastAsia="Times New Roman" w:hAnsi="Times New Roman" w:cs="Times New Roman"/>
                <w:sz w:val="24"/>
                <w:szCs w:val="24"/>
              </w:rPr>
              <w:t>, kuri sistemingai renkasi vieną kartą per savaitę ir ieško spr</w:t>
            </w:r>
            <w:r>
              <w:rPr>
                <w:rFonts w:ascii="Times New Roman" w:eastAsia="Times New Roman" w:hAnsi="Times New Roman" w:cs="Times New Roman"/>
                <w:sz w:val="24"/>
                <w:szCs w:val="24"/>
              </w:rPr>
              <w:t>endimų, kaip efektyviau teikti pagalbą mokiniams.</w:t>
            </w:r>
          </w:p>
          <w:p w14:paraId="1CFB5518" w14:textId="77777777" w:rsidR="001F65C9" w:rsidRPr="00FC4B24" w:rsidRDefault="00A66F4F" w:rsidP="003D019B">
            <w:pPr>
              <w:pBdr>
                <w:top w:val="nil"/>
                <w:left w:val="nil"/>
                <w:bottom w:val="nil"/>
                <w:right w:val="nil"/>
                <w:between w:val="nil"/>
              </w:pBdr>
              <w:ind w:firstLine="601"/>
              <w:jc w:val="both"/>
              <w:rPr>
                <w:rFonts w:ascii="Times New Roman" w:eastAsia="Times New Roman" w:hAnsi="Times New Roman" w:cs="Times New Roman"/>
                <w:sz w:val="24"/>
                <w:szCs w:val="24"/>
              </w:rPr>
            </w:pPr>
            <w:r w:rsidRPr="00FC4B24">
              <w:rPr>
                <w:rFonts w:ascii="Times New Roman" w:eastAsia="Times New Roman" w:hAnsi="Times New Roman" w:cs="Times New Roman"/>
                <w:b/>
                <w:sz w:val="24"/>
                <w:szCs w:val="24"/>
              </w:rPr>
              <w:t>Antrajam veiklos plano tikslui (01-02) įgyvendinti buvo numatyti uždavinia</w:t>
            </w:r>
            <w:r w:rsidRPr="00FC4B24">
              <w:rPr>
                <w:rFonts w:ascii="Times New Roman" w:eastAsia="Times New Roman" w:hAnsi="Times New Roman" w:cs="Times New Roman"/>
                <w:sz w:val="24"/>
                <w:szCs w:val="24"/>
              </w:rPr>
              <w:t xml:space="preserve">i: ,,Pamokose taikyti inovatyvius metodus ir IKT, diegiant UTA” (01-02-01), ,,Efektyvinti mokymosi pagalbą gerinant kiekvieno mokinio pasiekimus, individualią pažangą“ (01-02-02). </w:t>
            </w:r>
          </w:p>
          <w:p w14:paraId="70FC34B0" w14:textId="77777777" w:rsidR="001F65C9" w:rsidRDefault="00A66F4F">
            <w:pPr>
              <w:ind w:right="113" w:firstLine="6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Šiems uždaviniams pasiekti įgyvendintos priemonės</w:t>
            </w:r>
            <w:r>
              <w:rPr>
                <w:rFonts w:ascii="Times New Roman" w:eastAsia="Times New Roman" w:hAnsi="Times New Roman" w:cs="Times New Roman"/>
                <w:sz w:val="24"/>
                <w:szCs w:val="24"/>
              </w:rPr>
              <w:t xml:space="preserve">. </w:t>
            </w:r>
          </w:p>
          <w:p w14:paraId="167E32E9" w14:textId="2335FC0C" w:rsidR="001F65C9" w:rsidRPr="00FC4B24" w:rsidRDefault="00A66F4F">
            <w:pPr>
              <w:ind w:right="113" w:firstLine="6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Pamokose taikyti inovat</w:t>
            </w:r>
            <w:r>
              <w:rPr>
                <w:rFonts w:ascii="Times New Roman" w:eastAsia="Times New Roman" w:hAnsi="Times New Roman" w:cs="Times New Roman"/>
                <w:b/>
                <w:sz w:val="24"/>
                <w:szCs w:val="24"/>
              </w:rPr>
              <w:t xml:space="preserve">yvūs metodai ir IKT. </w:t>
            </w:r>
            <w:r>
              <w:rPr>
                <w:rFonts w:ascii="Times New Roman" w:eastAsia="Times New Roman" w:hAnsi="Times New Roman" w:cs="Times New Roman"/>
                <w:sz w:val="24"/>
                <w:szCs w:val="24"/>
              </w:rPr>
              <w:t>Mokytojai kryptingai vykdė savišvietą ir dalyvavo kvalifikacijos tobulinimo renginiuose UTA temomis. Kvalifikaciją šia tema tobulino visi (100 proc.) mokytojai ir švietimo pagalbos specialistai. Savo veiklą viešino ir/arba gerąja patir</w:t>
            </w:r>
            <w:r>
              <w:rPr>
                <w:rFonts w:ascii="Times New Roman" w:eastAsia="Times New Roman" w:hAnsi="Times New Roman" w:cs="Times New Roman"/>
                <w:sz w:val="24"/>
                <w:szCs w:val="24"/>
              </w:rPr>
              <w:t xml:space="preserve">timi dalinosi mokykloje arba/ir už mokyklos ribų UTA temomis </w:t>
            </w:r>
            <w:r w:rsidR="00EC5696">
              <w:rPr>
                <w:rFonts w:ascii="Times New Roman" w:eastAsia="Times New Roman" w:hAnsi="Times New Roman" w:cs="Times New Roman"/>
                <w:sz w:val="24"/>
                <w:szCs w:val="24"/>
              </w:rPr>
              <w:t>17,3</w:t>
            </w:r>
            <w:r>
              <w:rPr>
                <w:rFonts w:ascii="Times New Roman" w:eastAsia="Times New Roman" w:hAnsi="Times New Roman" w:cs="Times New Roman"/>
                <w:sz w:val="24"/>
                <w:szCs w:val="24"/>
              </w:rPr>
              <w:t xml:space="preserve"> proc. mokytojų, pagalbos specialistų</w:t>
            </w:r>
            <w:r w:rsidRPr="00EC5696">
              <w:rPr>
                <w:rFonts w:ascii="Times New Roman" w:eastAsia="Times New Roman" w:hAnsi="Times New Roman" w:cs="Times New Roman"/>
                <w:sz w:val="24"/>
                <w:szCs w:val="24"/>
              </w:rPr>
              <w:t>. Buvo įgyvendinta 9</w:t>
            </w:r>
            <w:r w:rsidR="00EC5696" w:rsidRPr="00EC5696">
              <w:rPr>
                <w:rFonts w:ascii="Times New Roman" w:eastAsia="Times New Roman" w:hAnsi="Times New Roman" w:cs="Times New Roman"/>
                <w:sz w:val="24"/>
                <w:szCs w:val="24"/>
              </w:rPr>
              <w:t>2,3</w:t>
            </w:r>
            <w:r w:rsidRPr="00EC5696">
              <w:rPr>
                <w:rFonts w:ascii="Times New Roman" w:eastAsia="Times New Roman" w:hAnsi="Times New Roman" w:cs="Times New Roman"/>
                <w:sz w:val="24"/>
                <w:szCs w:val="24"/>
              </w:rPr>
              <w:t xml:space="preserve"> proc. Ugdymo turinio atnaujinimo plane 2024 m. suplanuotų veiklų. Parengtas mokymo ir mokymosi priemonių 2024 m. įsigijimo planas.</w:t>
            </w:r>
            <w:r w:rsidRPr="00EC5696">
              <w:rPr>
                <w:rFonts w:ascii="Times New Roman" w:eastAsia="Times New Roman" w:hAnsi="Times New Roman" w:cs="Times New Roman"/>
                <w:sz w:val="24"/>
                <w:szCs w:val="24"/>
              </w:rPr>
              <w:t xml:space="preserve"> Įvyko daugiau kaip 10 pasirengimo diegti UTA stebėsenos veiklų. Visi gimnazijos mokytojai buvo pasirengę nuo 2024 m. rugsėjo 1 d. dirbti pagal atnaujintą ugdymo turinį. Gimnazijoje buvo organizuojamas Kai</w:t>
            </w:r>
            <w:r w:rsidRPr="00FC4B24">
              <w:rPr>
                <w:rFonts w:ascii="Times New Roman" w:eastAsia="Times New Roman" w:hAnsi="Times New Roman" w:cs="Times New Roman"/>
                <w:sz w:val="24"/>
                <w:szCs w:val="24"/>
              </w:rPr>
              <w:t xml:space="preserve">šiadorių rajono savivaldybės pedagogų pasidalijimo </w:t>
            </w:r>
            <w:r w:rsidRPr="00FC4B24">
              <w:rPr>
                <w:rFonts w:ascii="Times New Roman" w:eastAsia="Times New Roman" w:hAnsi="Times New Roman" w:cs="Times New Roman"/>
                <w:sz w:val="24"/>
                <w:szCs w:val="24"/>
              </w:rPr>
              <w:t xml:space="preserve">gerąja darbo praktika, diegiant atnaujintą ugdymo turinį, renginys ,,Padovanok savo sėkmę”, kuriame 4 gimnazijos mokytojai dalinosi patirtimi, </w:t>
            </w:r>
            <w:proofErr w:type="spellStart"/>
            <w:r w:rsidRPr="00FC4B24">
              <w:rPr>
                <w:rFonts w:ascii="Times New Roman" w:eastAsia="Times New Roman" w:hAnsi="Times New Roman" w:cs="Times New Roman"/>
                <w:sz w:val="24"/>
                <w:szCs w:val="24"/>
              </w:rPr>
              <w:t>moderavo</w:t>
            </w:r>
            <w:proofErr w:type="spellEnd"/>
            <w:r w:rsidRPr="00FC4B24">
              <w:rPr>
                <w:rFonts w:ascii="Times New Roman" w:eastAsia="Times New Roman" w:hAnsi="Times New Roman" w:cs="Times New Roman"/>
                <w:sz w:val="24"/>
                <w:szCs w:val="24"/>
              </w:rPr>
              <w:t xml:space="preserve"> darbą mokytojų grupėse.</w:t>
            </w:r>
          </w:p>
          <w:p w14:paraId="0273C893" w14:textId="6142C054" w:rsidR="001F65C9" w:rsidRDefault="00A66F4F">
            <w:pPr>
              <w:ind w:right="113" w:firstLine="601"/>
              <w:jc w:val="both"/>
              <w:rPr>
                <w:rFonts w:ascii="Times New Roman" w:eastAsia="Times New Roman" w:hAnsi="Times New Roman" w:cs="Times New Roman"/>
                <w:i/>
                <w:sz w:val="24"/>
                <w:szCs w:val="24"/>
              </w:rPr>
            </w:pPr>
            <w:r w:rsidRPr="00FC4B24">
              <w:rPr>
                <w:rFonts w:ascii="Times New Roman" w:eastAsia="Times New Roman" w:hAnsi="Times New Roman" w:cs="Times New Roman"/>
                <w:b/>
                <w:sz w:val="24"/>
                <w:szCs w:val="24"/>
              </w:rPr>
              <w:t>Gimnazijoje mokiniams buvo sudarytos personalizuoto (suasmeninto) ir individuali</w:t>
            </w:r>
            <w:r w:rsidRPr="00FC4B24">
              <w:rPr>
                <w:rFonts w:ascii="Times New Roman" w:eastAsia="Times New Roman" w:hAnsi="Times New Roman" w:cs="Times New Roman"/>
                <w:b/>
                <w:sz w:val="24"/>
                <w:szCs w:val="24"/>
              </w:rPr>
              <w:t>zuoto mokymo(</w:t>
            </w:r>
            <w:proofErr w:type="spellStart"/>
            <w:r w:rsidRPr="00FC4B24">
              <w:rPr>
                <w:rFonts w:ascii="Times New Roman" w:eastAsia="Times New Roman" w:hAnsi="Times New Roman" w:cs="Times New Roman"/>
                <w:b/>
                <w:sz w:val="24"/>
                <w:szCs w:val="24"/>
              </w:rPr>
              <w:t>si</w:t>
            </w:r>
            <w:proofErr w:type="spellEnd"/>
            <w:r w:rsidRPr="00FC4B24">
              <w:rPr>
                <w:rFonts w:ascii="Times New Roman" w:eastAsia="Times New Roman" w:hAnsi="Times New Roman" w:cs="Times New Roman"/>
                <w:b/>
                <w:sz w:val="24"/>
                <w:szCs w:val="24"/>
              </w:rPr>
              <w:t xml:space="preserve">) sąlygos. </w:t>
            </w:r>
            <w:r>
              <w:rPr>
                <w:rFonts w:ascii="Times New Roman" w:eastAsia="Times New Roman" w:hAnsi="Times New Roman" w:cs="Times New Roman"/>
                <w:sz w:val="24"/>
                <w:szCs w:val="24"/>
              </w:rPr>
              <w:t>Administracija stebėjo 34, o mokytojai – 18 pamokų. Iš viso stebėta 52 pamokos. 35 (67,31 proc.) stebėtų pamokų protokoluose fiksuotas užduočių diferencijavimas ir individualizavimas įvairių gebėjimų mokiniams. Mokytojai pripažįst</w:t>
            </w:r>
            <w:r>
              <w:rPr>
                <w:rFonts w:ascii="Times New Roman" w:eastAsia="Times New Roman" w:hAnsi="Times New Roman" w:cs="Times New Roman"/>
                <w:sz w:val="24"/>
                <w:szCs w:val="24"/>
              </w:rPr>
              <w:t>a mokinių skirtybes, į jas atsižvelgia organizuodami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procesą. Atsižvelgdami į mokinių mokymosi rezultatus, individualius poreikius, mokytojai stengiasi kiekvienam suteikti pagalbą. </w:t>
            </w:r>
            <w:r>
              <w:rPr>
                <w:rFonts w:ascii="Times New Roman" w:eastAsia="Times New Roman" w:hAnsi="Times New Roman" w:cs="Times New Roman"/>
                <w:sz w:val="24"/>
                <w:szCs w:val="24"/>
                <w:highlight w:val="white"/>
              </w:rPr>
              <w:t>Mokinių ir mokytojų apklausos duomenimis nustatyta, kad pamokose</w:t>
            </w:r>
            <w:r>
              <w:rPr>
                <w:rFonts w:ascii="Times New Roman" w:eastAsia="Times New Roman" w:hAnsi="Times New Roman" w:cs="Times New Roman"/>
                <w:sz w:val="24"/>
                <w:szCs w:val="24"/>
                <w:highlight w:val="white"/>
              </w:rPr>
              <w:t xml:space="preserve"> skaitmenines priemones taiko 95 proc. mokytojų. Mokinių apklausos duomenimis su teiginiu ,,Pamokose naudojami skaitmeniniai įrankiai mums padeda geriau įsisavinti ugdymo turinį“ visiškai sutinka 87,5 proc. respondentų. Virtualios mokymosi aplinkos ,,</w:t>
            </w:r>
            <w:proofErr w:type="spellStart"/>
            <w:r>
              <w:rPr>
                <w:rFonts w:ascii="Times New Roman" w:eastAsia="Times New Roman" w:hAnsi="Times New Roman" w:cs="Times New Roman"/>
                <w:sz w:val="24"/>
                <w:szCs w:val="24"/>
                <w:highlight w:val="white"/>
              </w:rPr>
              <w:t>Moodl</w:t>
            </w:r>
            <w:r>
              <w:rPr>
                <w:rFonts w:ascii="Times New Roman" w:eastAsia="Times New Roman" w:hAnsi="Times New Roman" w:cs="Times New Roman"/>
                <w:sz w:val="24"/>
                <w:szCs w:val="24"/>
                <w:highlight w:val="white"/>
              </w:rPr>
              <w:t>e</w:t>
            </w:r>
            <w:proofErr w:type="spellEnd"/>
            <w:r>
              <w:rPr>
                <w:rFonts w:ascii="Times New Roman" w:eastAsia="Times New Roman" w:hAnsi="Times New Roman" w:cs="Times New Roman"/>
                <w:sz w:val="24"/>
                <w:szCs w:val="24"/>
                <w:highlight w:val="white"/>
              </w:rPr>
              <w:t>” galimybėmis naudojasi 62,7 proc. mokinių, nes mokytojų pateikta medžiaga, skaidrės, įvairios nuorodos padeda mokiniams tobulinti mokėjimo mokytis kompetenciją. 82,5 proc. 5</w:t>
            </w:r>
            <w:r w:rsidR="0019347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12 klasių mokinių teigiamai vertina virtualios aplinkos „</w:t>
            </w:r>
            <w:proofErr w:type="spellStart"/>
            <w:r>
              <w:rPr>
                <w:rFonts w:ascii="Times New Roman" w:eastAsia="Times New Roman" w:hAnsi="Times New Roman" w:cs="Times New Roman"/>
                <w:sz w:val="24"/>
                <w:szCs w:val="24"/>
                <w:highlight w:val="white"/>
              </w:rPr>
              <w:t>Moodle</w:t>
            </w:r>
            <w:proofErr w:type="spellEnd"/>
            <w:r>
              <w:rPr>
                <w:rFonts w:ascii="Times New Roman" w:eastAsia="Times New Roman" w:hAnsi="Times New Roman" w:cs="Times New Roman"/>
                <w:sz w:val="24"/>
                <w:szCs w:val="24"/>
                <w:highlight w:val="white"/>
              </w:rPr>
              <w:t>“ naudojimą pamok</w:t>
            </w:r>
            <w:r>
              <w:rPr>
                <w:rFonts w:ascii="Times New Roman" w:eastAsia="Times New Roman" w:hAnsi="Times New Roman" w:cs="Times New Roman"/>
                <w:sz w:val="24"/>
                <w:szCs w:val="24"/>
                <w:highlight w:val="white"/>
              </w:rPr>
              <w:t xml:space="preserve">ose. 2023-2024 m. m. 46,18 proc. (2023 m. - 53,15 proc.) mokinių </w:t>
            </w:r>
            <w:r>
              <w:rPr>
                <w:rFonts w:ascii="Times New Roman" w:eastAsia="Times New Roman" w:hAnsi="Times New Roman" w:cs="Times New Roman"/>
                <w:sz w:val="24"/>
                <w:szCs w:val="24"/>
              </w:rPr>
              <w:t xml:space="preserve">pasiekė pagrindinį ir aukštesnįjį pasiekimų lygį. </w:t>
            </w:r>
            <w:r>
              <w:rPr>
                <w:rFonts w:ascii="Times New Roman" w:eastAsia="Times New Roman" w:hAnsi="Times New Roman" w:cs="Times New Roman"/>
                <w:sz w:val="24"/>
                <w:szCs w:val="24"/>
                <w:highlight w:val="white"/>
              </w:rPr>
              <w:t>Šis</w:t>
            </w:r>
            <w:r>
              <w:rPr>
                <w:rFonts w:ascii="Times New Roman" w:eastAsia="Times New Roman" w:hAnsi="Times New Roman" w:cs="Times New Roman"/>
                <w:sz w:val="24"/>
                <w:szCs w:val="24"/>
              </w:rPr>
              <w:t xml:space="preserve"> rodiklis yra pasiektas (buvo planuota 46 proc.).</w:t>
            </w:r>
          </w:p>
          <w:p w14:paraId="2EE25E29" w14:textId="2C79417D" w:rsidR="001F65C9" w:rsidRDefault="00A66F4F">
            <w:pPr>
              <w:ind w:right="113" w:firstLine="6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Siekiant efektyvinti mokymosi pagalbą gerinant kiekvieno mokinio pasiekimus, individualią pažangą </w:t>
            </w:r>
            <w:r>
              <w:rPr>
                <w:rFonts w:ascii="Times New Roman" w:eastAsia="Times New Roman" w:hAnsi="Times New Roman" w:cs="Times New Roman"/>
                <w:sz w:val="24"/>
                <w:szCs w:val="24"/>
              </w:rPr>
              <w:t>buvo tobulinamas švietimo pagalbos teikimo ir taikymo algoritmas, vykdomas individualios pažangos stebėjimas. 76 proc. 1</w:t>
            </w:r>
            <w:r w:rsidR="00193472">
              <w:rPr>
                <w:rFonts w:ascii="Times New Roman" w:eastAsia="Times New Roman" w:hAnsi="Times New Roman" w:cs="Times New Roman"/>
                <w:sz w:val="24"/>
                <w:szCs w:val="24"/>
              </w:rPr>
              <w:t>–</w:t>
            </w:r>
            <w:r>
              <w:rPr>
                <w:rFonts w:ascii="Times New Roman" w:eastAsia="Times New Roman" w:hAnsi="Times New Roman" w:cs="Times New Roman"/>
                <w:sz w:val="24"/>
                <w:szCs w:val="24"/>
              </w:rPr>
              <w:t>8, I</w:t>
            </w:r>
            <w:r w:rsidR="00193472">
              <w:rPr>
                <w:rFonts w:ascii="Times New Roman" w:eastAsia="Times New Roman" w:hAnsi="Times New Roman" w:cs="Times New Roman"/>
                <w:sz w:val="24"/>
                <w:szCs w:val="24"/>
              </w:rPr>
              <w:t>–</w:t>
            </w:r>
            <w:r>
              <w:rPr>
                <w:rFonts w:ascii="Times New Roman" w:eastAsia="Times New Roman" w:hAnsi="Times New Roman" w:cs="Times New Roman"/>
                <w:sz w:val="24"/>
                <w:szCs w:val="24"/>
              </w:rPr>
              <w:t>III klasių mokinių stebi ir anal</w:t>
            </w:r>
            <w:r>
              <w:rPr>
                <w:rFonts w:ascii="Times New Roman" w:eastAsia="Times New Roman" w:hAnsi="Times New Roman" w:cs="Times New Roman"/>
                <w:sz w:val="24"/>
                <w:szCs w:val="24"/>
              </w:rPr>
              <w:t>izuoja asmeninę individualią pažangą, sistemingai tikrina kaip sekasi siekti užsibrėžtų tikslų. Pradinių klasių mokiniai kaupia savo darbų aplankus, o vyresniųjų klasių mokiniai stebi asmeninę individualią pažangą elektroninėje erdvėje (Google diske). 2023</w:t>
            </w:r>
            <w:r w:rsidR="00193472">
              <w:rPr>
                <w:rFonts w:ascii="Times New Roman" w:eastAsia="Times New Roman" w:hAnsi="Times New Roman" w:cs="Times New Roman"/>
                <w:sz w:val="24"/>
                <w:szCs w:val="24"/>
              </w:rPr>
              <w:t>–</w:t>
            </w:r>
            <w:r>
              <w:rPr>
                <w:rFonts w:ascii="Times New Roman" w:eastAsia="Times New Roman" w:hAnsi="Times New Roman" w:cs="Times New Roman"/>
                <w:sz w:val="24"/>
                <w:szCs w:val="24"/>
              </w:rPr>
              <w:t>2024 m. m. I pusmetyje 41 5</w:t>
            </w:r>
            <w:r w:rsidR="00193472">
              <w:rPr>
                <w:rFonts w:ascii="Times New Roman" w:eastAsia="Times New Roman" w:hAnsi="Times New Roman" w:cs="Times New Roman"/>
                <w:sz w:val="24"/>
                <w:szCs w:val="24"/>
              </w:rPr>
              <w:t>–</w:t>
            </w:r>
            <w:r>
              <w:rPr>
                <w:rFonts w:ascii="Times New Roman" w:eastAsia="Times New Roman" w:hAnsi="Times New Roman" w:cs="Times New Roman"/>
                <w:sz w:val="24"/>
                <w:szCs w:val="24"/>
              </w:rPr>
              <w:t>8 klasių mokinys turėjo bent vieną nepatenkinamą įvertinimą. Prasidėjus II pusmečiui kartu su mokytojais buvo išanalizuotos šių mokinių individualios situacijos ir remiantis analizės išvadomis sudaryti individualūs pagalbos pla</w:t>
            </w:r>
            <w:r>
              <w:rPr>
                <w:rFonts w:ascii="Times New Roman" w:eastAsia="Times New Roman" w:hAnsi="Times New Roman" w:cs="Times New Roman"/>
                <w:sz w:val="24"/>
                <w:szCs w:val="24"/>
              </w:rPr>
              <w:t xml:space="preserve">nai, kuriuose numatytos švietimo pagalbos priemonės, skirtos ugdymosi pasiekimams gerinti. Po individualių planų sudarymo atlikta kokybinė mokytojų apklausa, kurios tikslas buvo išsiaiškinti, ar anksčiau aprašytos priemonės buvo efektyvios. Remiantis šios </w:t>
            </w:r>
            <w:r>
              <w:rPr>
                <w:rFonts w:ascii="Times New Roman" w:eastAsia="Times New Roman" w:hAnsi="Times New Roman" w:cs="Times New Roman"/>
                <w:sz w:val="24"/>
                <w:szCs w:val="24"/>
              </w:rPr>
              <w:t>apklausos duomenimis 2024</w:t>
            </w:r>
            <w:r w:rsidR="00193472">
              <w:rPr>
                <w:rFonts w:ascii="Times New Roman" w:eastAsia="Times New Roman" w:hAnsi="Times New Roman" w:cs="Times New Roman"/>
                <w:sz w:val="24"/>
                <w:szCs w:val="24"/>
              </w:rPr>
              <w:t>–</w:t>
            </w:r>
            <w:r>
              <w:rPr>
                <w:rFonts w:ascii="Times New Roman" w:eastAsia="Times New Roman" w:hAnsi="Times New Roman" w:cs="Times New Roman"/>
                <w:sz w:val="24"/>
                <w:szCs w:val="24"/>
              </w:rPr>
              <w:t>2025 m. m. ugdymo plane buvo padaryti pakeitimai – pereita prie mokinių vertinimo trimestrais, pakoreguotas švietimo pagalbos teikimo algoritmas. Lyginant mokinių metinius įvertinimus paaiškėjo, kad pažangą padarė 64,3 proc. mokin</w:t>
            </w:r>
            <w:r>
              <w:rPr>
                <w:rFonts w:ascii="Times New Roman" w:eastAsia="Times New Roman" w:hAnsi="Times New Roman" w:cs="Times New Roman"/>
                <w:sz w:val="24"/>
                <w:szCs w:val="24"/>
              </w:rPr>
              <w:t>ių.</w:t>
            </w:r>
          </w:p>
          <w:p w14:paraId="3D430B8F" w14:textId="77777777" w:rsidR="001F65C9" w:rsidRDefault="00A66F4F" w:rsidP="003D019B">
            <w:pPr>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Įgyvendinant 2024-2026 metų strateginio plano tikslą (02) „Kurti ir tobulinti inovatyvią ir saugią aplinką, sudarančią sąlygas asmens ugdymosi sėkmei</w:t>
            </w:r>
            <w:r>
              <w:rPr>
                <w:rFonts w:ascii="Times New Roman" w:eastAsia="Times New Roman" w:hAnsi="Times New Roman" w:cs="Times New Roman"/>
                <w:sz w:val="24"/>
                <w:szCs w:val="24"/>
              </w:rPr>
              <w:t>“ 2024 metų veiklos plane buvo numatyti tikslas: „Plėtoti socialinio emocinio ugdymo kultūrą gimnazijoj</w:t>
            </w:r>
            <w:r>
              <w:rPr>
                <w:rFonts w:ascii="Times New Roman" w:eastAsia="Times New Roman" w:hAnsi="Times New Roman" w:cs="Times New Roman"/>
                <w:sz w:val="24"/>
                <w:szCs w:val="24"/>
              </w:rPr>
              <w:t>e“ (02-01).</w:t>
            </w:r>
          </w:p>
          <w:p w14:paraId="57C055A9" w14:textId="77777777" w:rsidR="0066088E" w:rsidRPr="001744B7" w:rsidRDefault="0066088E" w:rsidP="003D019B">
            <w:pPr>
              <w:ind w:firstLine="595"/>
              <w:jc w:val="both"/>
              <w:rPr>
                <w:rFonts w:ascii="Times New Roman" w:eastAsia="Times New Roman" w:hAnsi="Times New Roman" w:cs="Times New Roman"/>
                <w:sz w:val="20"/>
                <w:szCs w:val="20"/>
              </w:rPr>
            </w:pPr>
          </w:p>
          <w:tbl>
            <w:tblPr>
              <w:tblW w:w="145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7412"/>
              <w:gridCol w:w="2977"/>
              <w:gridCol w:w="2693"/>
            </w:tblGrid>
            <w:tr w:rsidR="00B92B1C" w14:paraId="257C8E04" w14:textId="77777777" w:rsidTr="00FD6805">
              <w:trPr>
                <w:trHeight w:val="500"/>
                <w:jc w:val="center"/>
              </w:trPr>
              <w:tc>
                <w:tcPr>
                  <w:tcW w:w="1485" w:type="dxa"/>
                  <w:vMerge w:val="restart"/>
                  <w:vAlign w:val="center"/>
                </w:tcPr>
                <w:p w14:paraId="2E7D8211"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Vertinimo kriterijaus kodas</w:t>
                  </w:r>
                </w:p>
              </w:tc>
              <w:tc>
                <w:tcPr>
                  <w:tcW w:w="7412" w:type="dxa"/>
                  <w:vMerge w:val="restart"/>
                  <w:vAlign w:val="center"/>
                </w:tcPr>
                <w:p w14:paraId="1FF37F20"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Efekto vertinimo kriterijaus pavadinimas</w:t>
                  </w:r>
                </w:p>
              </w:tc>
              <w:tc>
                <w:tcPr>
                  <w:tcW w:w="5670" w:type="dxa"/>
                  <w:gridSpan w:val="2"/>
                  <w:vAlign w:val="center"/>
                </w:tcPr>
                <w:p w14:paraId="5B60A3E6"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2024 m.</w:t>
                  </w:r>
                </w:p>
              </w:tc>
            </w:tr>
            <w:tr w:rsidR="00B92B1C" w14:paraId="156C00A5" w14:textId="77777777" w:rsidTr="00FD6805">
              <w:trPr>
                <w:trHeight w:val="413"/>
                <w:jc w:val="center"/>
              </w:trPr>
              <w:tc>
                <w:tcPr>
                  <w:tcW w:w="1485" w:type="dxa"/>
                  <w:vMerge/>
                  <w:vAlign w:val="center"/>
                </w:tcPr>
                <w:p w14:paraId="3660F2AA" w14:textId="77777777" w:rsidR="00B92B1C" w:rsidRDefault="00B92B1C" w:rsidP="00B92B1C">
                  <w:pPr>
                    <w:pStyle w:val="prastasis1"/>
                    <w:widowControl w:val="0"/>
                    <w:pBdr>
                      <w:top w:val="nil"/>
                      <w:left w:val="nil"/>
                      <w:bottom w:val="nil"/>
                      <w:right w:val="nil"/>
                      <w:between w:val="nil"/>
                    </w:pBdr>
                    <w:spacing w:line="276" w:lineRule="auto"/>
                    <w:rPr>
                      <w:color w:val="000000"/>
                      <w:sz w:val="24"/>
                      <w:szCs w:val="24"/>
                    </w:rPr>
                  </w:pPr>
                </w:p>
              </w:tc>
              <w:tc>
                <w:tcPr>
                  <w:tcW w:w="7412" w:type="dxa"/>
                  <w:vMerge/>
                  <w:vAlign w:val="center"/>
                </w:tcPr>
                <w:p w14:paraId="404A3AFA" w14:textId="77777777" w:rsidR="00B92B1C" w:rsidRDefault="00B92B1C" w:rsidP="00B92B1C">
                  <w:pPr>
                    <w:pStyle w:val="prastasis1"/>
                    <w:widowControl w:val="0"/>
                    <w:pBdr>
                      <w:top w:val="nil"/>
                      <w:left w:val="nil"/>
                      <w:bottom w:val="nil"/>
                      <w:right w:val="nil"/>
                      <w:between w:val="nil"/>
                    </w:pBdr>
                    <w:spacing w:line="276" w:lineRule="auto"/>
                    <w:rPr>
                      <w:color w:val="000000"/>
                      <w:sz w:val="24"/>
                      <w:szCs w:val="24"/>
                    </w:rPr>
                  </w:pPr>
                </w:p>
              </w:tc>
              <w:tc>
                <w:tcPr>
                  <w:tcW w:w="2977" w:type="dxa"/>
                  <w:vAlign w:val="center"/>
                </w:tcPr>
                <w:p w14:paraId="7AC54CC7"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Planuotas</w:t>
                  </w:r>
                </w:p>
              </w:tc>
              <w:tc>
                <w:tcPr>
                  <w:tcW w:w="2693" w:type="dxa"/>
                  <w:vAlign w:val="center"/>
                </w:tcPr>
                <w:p w14:paraId="7E1F64D3"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Pasiektas</w:t>
                  </w:r>
                </w:p>
              </w:tc>
            </w:tr>
            <w:tr w:rsidR="00B92B1C" w14:paraId="112C5FB0" w14:textId="77777777" w:rsidTr="00FD6805">
              <w:trPr>
                <w:trHeight w:val="757"/>
                <w:jc w:val="center"/>
              </w:trPr>
              <w:tc>
                <w:tcPr>
                  <w:tcW w:w="1485" w:type="dxa"/>
                  <w:vAlign w:val="center"/>
                </w:tcPr>
                <w:p w14:paraId="6B617582" w14:textId="4BD777EB" w:rsidR="00B92B1C" w:rsidRPr="000B4BAB"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sidRPr="000B4BAB">
                    <w:rPr>
                      <w:color w:val="000000"/>
                      <w:sz w:val="24"/>
                      <w:szCs w:val="24"/>
                    </w:rPr>
                    <w:t>E-0</w:t>
                  </w:r>
                  <w:r>
                    <w:rPr>
                      <w:color w:val="000000"/>
                      <w:sz w:val="24"/>
                      <w:szCs w:val="24"/>
                    </w:rPr>
                    <w:t>2</w:t>
                  </w:r>
                </w:p>
              </w:tc>
              <w:tc>
                <w:tcPr>
                  <w:tcW w:w="7412" w:type="dxa"/>
                  <w:vAlign w:val="center"/>
                </w:tcPr>
                <w:p w14:paraId="14E5E594" w14:textId="38BDA945" w:rsidR="00B92B1C" w:rsidRPr="000B4BAB" w:rsidRDefault="00B92B1C" w:rsidP="00B92B1C">
                  <w:pPr>
                    <w:pStyle w:val="prastasis1"/>
                    <w:pBdr>
                      <w:top w:val="nil"/>
                      <w:left w:val="nil"/>
                      <w:bottom w:val="nil"/>
                      <w:right w:val="nil"/>
                      <w:between w:val="nil"/>
                    </w:pBdr>
                    <w:tabs>
                      <w:tab w:val="left" w:pos="1247"/>
                    </w:tabs>
                    <w:spacing w:line="276" w:lineRule="auto"/>
                    <w:rPr>
                      <w:color w:val="000000"/>
                      <w:sz w:val="24"/>
                      <w:szCs w:val="24"/>
                    </w:rPr>
                  </w:pPr>
                  <w:r w:rsidRPr="00B33A45">
                    <w:rPr>
                      <w:color w:val="000000"/>
                      <w:sz w:val="24"/>
                      <w:szCs w:val="24"/>
                    </w:rPr>
                    <w:t>Ugdymo(</w:t>
                  </w:r>
                  <w:proofErr w:type="spellStart"/>
                  <w:r w:rsidRPr="00B33A45">
                    <w:rPr>
                      <w:color w:val="000000"/>
                      <w:sz w:val="24"/>
                      <w:szCs w:val="24"/>
                    </w:rPr>
                    <w:t>si</w:t>
                  </w:r>
                  <w:proofErr w:type="spellEnd"/>
                  <w:r w:rsidRPr="00B33A45">
                    <w:rPr>
                      <w:color w:val="000000"/>
                      <w:sz w:val="24"/>
                      <w:szCs w:val="24"/>
                    </w:rPr>
                    <w:t>) aplinkos atitinka Mokyklų aprūpinimo standartų reikalavimus procentais</w:t>
                  </w:r>
                  <w:r>
                    <w:rPr>
                      <w:color w:val="000000"/>
                      <w:sz w:val="24"/>
                      <w:szCs w:val="24"/>
                    </w:rPr>
                    <w:t>.</w:t>
                  </w:r>
                </w:p>
              </w:tc>
              <w:tc>
                <w:tcPr>
                  <w:tcW w:w="2977" w:type="dxa"/>
                  <w:tcBorders>
                    <w:top w:val="nil"/>
                    <w:left w:val="nil"/>
                    <w:bottom w:val="single" w:sz="8" w:space="0" w:color="000000"/>
                    <w:right w:val="single" w:sz="8" w:space="0" w:color="000000"/>
                  </w:tcBorders>
                  <w:vAlign w:val="center"/>
                </w:tcPr>
                <w:p w14:paraId="52A5213A" w14:textId="2C9F77C0" w:rsidR="00B92B1C" w:rsidRPr="00D9031C" w:rsidRDefault="00B92B1C" w:rsidP="00B92B1C">
                  <w:pPr>
                    <w:pStyle w:val="prastasiniatinklio"/>
                    <w:spacing w:before="0" w:beforeAutospacing="0" w:after="0" w:afterAutospacing="0" w:line="230" w:lineRule="atLeast"/>
                    <w:jc w:val="center"/>
                  </w:pPr>
                  <w:r>
                    <w:rPr>
                      <w:color w:val="000000"/>
                    </w:rPr>
                    <w:t>60</w:t>
                  </w:r>
                </w:p>
              </w:tc>
              <w:tc>
                <w:tcPr>
                  <w:tcW w:w="2693" w:type="dxa"/>
                  <w:tcBorders>
                    <w:top w:val="nil"/>
                    <w:left w:val="nil"/>
                    <w:bottom w:val="single" w:sz="8" w:space="0" w:color="000000"/>
                    <w:right w:val="single" w:sz="8" w:space="0" w:color="000000"/>
                  </w:tcBorders>
                  <w:vAlign w:val="center"/>
                </w:tcPr>
                <w:p w14:paraId="23F88C55" w14:textId="0617F62A" w:rsidR="00B92B1C" w:rsidRPr="00D9031C" w:rsidRDefault="00B92B1C" w:rsidP="00B92B1C">
                  <w:pPr>
                    <w:pStyle w:val="prastasiniatinklio"/>
                    <w:spacing w:before="0" w:beforeAutospacing="0" w:after="0" w:afterAutospacing="0" w:line="230" w:lineRule="atLeast"/>
                    <w:jc w:val="center"/>
                  </w:pPr>
                  <w:r>
                    <w:t>68,2</w:t>
                  </w:r>
                </w:p>
              </w:tc>
            </w:tr>
          </w:tbl>
          <w:p w14:paraId="5DF84B50" w14:textId="77777777" w:rsidR="00B92B1C" w:rsidRDefault="00B92B1C" w:rsidP="003D019B">
            <w:pPr>
              <w:ind w:firstLine="595"/>
              <w:jc w:val="both"/>
              <w:rPr>
                <w:rFonts w:ascii="Times New Roman" w:eastAsia="Times New Roman" w:hAnsi="Times New Roman" w:cs="Times New Roman"/>
                <w:sz w:val="24"/>
                <w:szCs w:val="24"/>
              </w:rPr>
            </w:pPr>
          </w:p>
          <w:p w14:paraId="30F47D73" w14:textId="77777777" w:rsidR="00B92B1C" w:rsidRDefault="00B92B1C" w:rsidP="003D019B">
            <w:pPr>
              <w:ind w:firstLine="595"/>
              <w:jc w:val="both"/>
              <w:rPr>
                <w:rFonts w:ascii="Times New Roman" w:eastAsia="Times New Roman" w:hAnsi="Times New Roman" w:cs="Times New Roman"/>
                <w:sz w:val="24"/>
                <w:szCs w:val="24"/>
              </w:rPr>
            </w:pPr>
          </w:p>
          <w:p w14:paraId="501F546D" w14:textId="77777777" w:rsidR="001F65C9" w:rsidRDefault="00A66F4F" w:rsidP="003D019B">
            <w:pPr>
              <w:pBdr>
                <w:top w:val="nil"/>
                <w:left w:val="nil"/>
                <w:bottom w:val="nil"/>
                <w:right w:val="nil"/>
                <w:between w:val="nil"/>
              </w:pBdr>
              <w:ind w:firstLine="60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Pirmajam tikslui (02-01) įgyvendinti buvo </w:t>
            </w:r>
            <w:r>
              <w:rPr>
                <w:rFonts w:ascii="Times New Roman" w:eastAsia="Times New Roman" w:hAnsi="Times New Roman" w:cs="Times New Roman"/>
                <w:b/>
                <w:sz w:val="24"/>
                <w:szCs w:val="24"/>
              </w:rPr>
              <w:t>numatyti uždaviniai:</w:t>
            </w:r>
            <w:r>
              <w:rPr>
                <w:rFonts w:ascii="Times New Roman" w:eastAsia="Times New Roman" w:hAnsi="Times New Roman" w:cs="Times New Roman"/>
                <w:sz w:val="24"/>
                <w:szCs w:val="24"/>
              </w:rPr>
              <w:t xml:space="preserve"> ,,Įgyvendinti SEU modelį“ (02-01-01), ,,Užtikrinti higienos normų reikalavimus atitinkančią kokybišką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aplinką” (02-01-02). </w:t>
            </w:r>
          </w:p>
          <w:p w14:paraId="5CF6AD84" w14:textId="77777777" w:rsidR="001F65C9" w:rsidRDefault="00A66F4F">
            <w:pPr>
              <w:ind w:firstLine="60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Šiems uždaviniams pasiekti įgyvendintos priemonės</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p>
          <w:p w14:paraId="7E6B8B93" w14:textId="3D2C4398" w:rsidR="001F65C9" w:rsidRDefault="00A66F4F">
            <w:pPr>
              <w:ind w:firstLine="601"/>
              <w:jc w:val="both"/>
              <w:rPr>
                <w:rFonts w:ascii="Times New Roman" w:eastAsia="Times New Roman" w:hAnsi="Times New Roman" w:cs="Times New Roman"/>
                <w:sz w:val="24"/>
                <w:szCs w:val="24"/>
              </w:rPr>
            </w:pPr>
            <w:r w:rsidRPr="00FC4B24">
              <w:rPr>
                <w:rFonts w:ascii="Times New Roman" w:eastAsia="Times New Roman" w:hAnsi="Times New Roman" w:cs="Times New Roman"/>
                <w:b/>
                <w:sz w:val="24"/>
                <w:szCs w:val="24"/>
              </w:rPr>
              <w:t xml:space="preserve">Stiprinant socialinį emocinį ugdymą gimnazijoje </w:t>
            </w:r>
            <w:r w:rsidRPr="00FC4B24">
              <w:rPr>
                <w:rFonts w:ascii="Times New Roman" w:eastAsia="Times New Roman" w:hAnsi="Times New Roman" w:cs="Times New Roman"/>
                <w:b/>
                <w:sz w:val="24"/>
                <w:szCs w:val="24"/>
              </w:rPr>
              <w:t>buvo tobulinamas SEU modelis, parengtas ir įgyvendintas SEU darbo grupės planas</w:t>
            </w:r>
            <w:r w:rsidRPr="00FC4B24">
              <w:rPr>
                <w:rFonts w:ascii="Times New Roman" w:eastAsia="Times New Roman" w:hAnsi="Times New Roman" w:cs="Times New Roman"/>
                <w:sz w:val="24"/>
                <w:szCs w:val="24"/>
              </w:rPr>
              <w:t>. 202</w:t>
            </w:r>
            <w:r w:rsidR="00FC4B24" w:rsidRPr="00FC4B24">
              <w:rPr>
                <w:rFonts w:ascii="Times New Roman" w:eastAsia="Times New Roman" w:hAnsi="Times New Roman" w:cs="Times New Roman"/>
                <w:sz w:val="24"/>
                <w:szCs w:val="24"/>
              </w:rPr>
              <w:t>4</w:t>
            </w:r>
            <w:r w:rsidRPr="00FC4B24">
              <w:rPr>
                <w:rFonts w:ascii="Times New Roman" w:eastAsia="Times New Roman" w:hAnsi="Times New Roman" w:cs="Times New Roman"/>
                <w:sz w:val="24"/>
                <w:szCs w:val="24"/>
              </w:rPr>
              <w:t xml:space="preserve"> m. pradžioje gimnazijos SEU grupė sukūrė, apsvarstė ir gimnazijai pristatė SEU ugdymo gimnazijoje modelį. Remiantis šiame modelyje išskirtomis kryptimis buvo sudarytas SE</w:t>
            </w:r>
            <w:r w:rsidRPr="00FC4B24">
              <w:rPr>
                <w:rFonts w:ascii="Times New Roman" w:eastAsia="Times New Roman" w:hAnsi="Times New Roman" w:cs="Times New Roman"/>
                <w:sz w:val="24"/>
                <w:szCs w:val="24"/>
              </w:rPr>
              <w:t xml:space="preserve">U </w:t>
            </w:r>
            <w:proofErr w:type="spellStart"/>
            <w:r w:rsidRPr="00FC4B24">
              <w:rPr>
                <w:rFonts w:ascii="Times New Roman" w:eastAsia="Times New Roman" w:hAnsi="Times New Roman" w:cs="Times New Roman"/>
                <w:sz w:val="24"/>
                <w:szCs w:val="24"/>
              </w:rPr>
              <w:t>darbos</w:t>
            </w:r>
            <w:proofErr w:type="spellEnd"/>
            <w:r w:rsidRPr="00FC4B24">
              <w:rPr>
                <w:rFonts w:ascii="Times New Roman" w:eastAsia="Times New Roman" w:hAnsi="Times New Roman" w:cs="Times New Roman"/>
                <w:sz w:val="24"/>
                <w:szCs w:val="24"/>
              </w:rPr>
              <w:t xml:space="preserve"> grupės planas, jame numatytos veiklos skirtos kryptingam SEU ugdymui. Plane numatytos septynios veiklos, iš kurių buvo įgyvendintos šešios. </w:t>
            </w:r>
            <w:r>
              <w:rPr>
                <w:rFonts w:ascii="Times New Roman" w:eastAsia="Times New Roman" w:hAnsi="Times New Roman" w:cs="Times New Roman"/>
                <w:sz w:val="24"/>
                <w:szCs w:val="24"/>
              </w:rPr>
              <w:t>Įvyko du renginiai: Kaziuko mugė ir gimnazijos pradinių klasių bendruomenės piknikas. Šiomis veiklomis buvo</w:t>
            </w:r>
            <w:r>
              <w:rPr>
                <w:rFonts w:ascii="Times New Roman" w:eastAsia="Times New Roman" w:hAnsi="Times New Roman" w:cs="Times New Roman"/>
                <w:sz w:val="24"/>
                <w:szCs w:val="24"/>
              </w:rPr>
              <w:t xml:space="preserve"> siekiama atkreipti gimnazijos bendruomenės dėmesį į socialinio emocinio ugdymo reikšmę ir stiprinti gimnazijos bendruomenės narių tarpusavio ryšius. Du kartus (pavasarį ir rudenį) buvo atlikta apklausa apie bendruomenės narių savijautą gimnazijoje. Remian</w:t>
            </w:r>
            <w:r>
              <w:rPr>
                <w:rFonts w:ascii="Times New Roman" w:eastAsia="Times New Roman" w:hAnsi="Times New Roman" w:cs="Times New Roman"/>
                <w:sz w:val="24"/>
                <w:szCs w:val="24"/>
              </w:rPr>
              <w:t>tis šios apklausos duomenis ir bendradarbiaujant su VŠĮ „Juoda avis“ buvo suorganizuotos du papildomi užsiėmimai penktų klasių mokiniams, skirti jų emocinės savijautos ir klasės mikroklimato gerinimui. Po šių susitikimų lektorės įžvalgos buvo aptartos su p</w:t>
            </w:r>
            <w:r>
              <w:rPr>
                <w:rFonts w:ascii="Times New Roman" w:eastAsia="Times New Roman" w:hAnsi="Times New Roman" w:cs="Times New Roman"/>
                <w:sz w:val="24"/>
                <w:szCs w:val="24"/>
              </w:rPr>
              <w:t>enktų klasių mokytojais. Taip pat remiantis apklausos duomenis buvo pasirinkta viena iš gimnazijos klasių, kuriai gimnazijos psichologė ir socialinė pedagogė organizavo papildomą klasės valandėlių ciklą, skirtą mokinių emocinei savijautai gerinti ir tarpus</w:t>
            </w:r>
            <w:r>
              <w:rPr>
                <w:rFonts w:ascii="Times New Roman" w:eastAsia="Times New Roman" w:hAnsi="Times New Roman" w:cs="Times New Roman"/>
                <w:sz w:val="24"/>
                <w:szCs w:val="24"/>
              </w:rPr>
              <w:t xml:space="preserve">avio ryšiams stiprinti. Siekiant tinkamo mokinių elgesio pamokose ir tarpusavio santykiuose buvo pradėtos atnaujinti mokinių elgesio taisyklės. 2024 m. IV </w:t>
            </w:r>
            <w:proofErr w:type="spellStart"/>
            <w:r>
              <w:rPr>
                <w:rFonts w:ascii="Times New Roman" w:eastAsia="Times New Roman" w:hAnsi="Times New Roman" w:cs="Times New Roman"/>
                <w:sz w:val="24"/>
                <w:szCs w:val="24"/>
              </w:rPr>
              <w:t>ketv</w:t>
            </w:r>
            <w:proofErr w:type="spellEnd"/>
            <w:r>
              <w:rPr>
                <w:rFonts w:ascii="Times New Roman" w:eastAsia="Times New Roman" w:hAnsi="Times New Roman" w:cs="Times New Roman"/>
                <w:sz w:val="24"/>
                <w:szCs w:val="24"/>
              </w:rPr>
              <w:t>. sukurtos ir pradėtos nuosekliai taikyti individualios taisyklės 5a, 6a, 6b klasių mokiniams. Ši</w:t>
            </w:r>
            <w:r>
              <w:rPr>
                <w:rFonts w:ascii="Times New Roman" w:eastAsia="Times New Roman" w:hAnsi="Times New Roman" w:cs="Times New Roman"/>
                <w:sz w:val="24"/>
                <w:szCs w:val="24"/>
              </w:rPr>
              <w:t>os priemonės taikymas bus tęsiamas 2024-2025 ir 2025-2026 m. m.</w:t>
            </w:r>
          </w:p>
          <w:p w14:paraId="7ED67272" w14:textId="7D440B77" w:rsidR="001F65C9" w:rsidRPr="00193472" w:rsidRDefault="00A66F4F">
            <w:pPr>
              <w:ind w:firstLine="601"/>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b/>
                <w:sz w:val="24"/>
                <w:szCs w:val="24"/>
              </w:rPr>
              <w:t>Siekiant užtikrinti higienos normų reikalavimus atitinkančią kokybišką ugdymo(</w:t>
            </w:r>
            <w:proofErr w:type="spellStart"/>
            <w:r>
              <w:rPr>
                <w:rFonts w:ascii="Times New Roman" w:eastAsia="Times New Roman" w:hAnsi="Times New Roman" w:cs="Times New Roman"/>
                <w:b/>
                <w:sz w:val="24"/>
                <w:szCs w:val="24"/>
              </w:rPr>
              <w:t>si</w:t>
            </w:r>
            <w:proofErr w:type="spellEnd"/>
            <w:r>
              <w:rPr>
                <w:rFonts w:ascii="Times New Roman" w:eastAsia="Times New Roman" w:hAnsi="Times New Roman" w:cs="Times New Roman"/>
                <w:b/>
                <w:sz w:val="24"/>
                <w:szCs w:val="24"/>
              </w:rPr>
              <w:t xml:space="preserve">) aplinką, </w:t>
            </w:r>
            <w:r>
              <w:rPr>
                <w:rFonts w:ascii="Times New Roman" w:eastAsia="Times New Roman" w:hAnsi="Times New Roman" w:cs="Times New Roman"/>
                <w:sz w:val="24"/>
                <w:szCs w:val="24"/>
              </w:rPr>
              <w:t>vyko ugdymo aplinkų, kabinetų/klasių baldų atnaujinimas. Savivaldybės biudžeto lėšomis suremontuota g</w:t>
            </w:r>
            <w:r>
              <w:rPr>
                <w:rFonts w:ascii="Times New Roman" w:eastAsia="Times New Roman" w:hAnsi="Times New Roman" w:cs="Times New Roman"/>
                <w:sz w:val="24"/>
                <w:szCs w:val="24"/>
              </w:rPr>
              <w:t>imnazijos pradinių klasių korpuso laiptinė (13812,00 Eur), pakeistos elektros instaliacijos ir elektros skydinių dėžės (11 000.00 Eur</w:t>
            </w:r>
            <w:r w:rsidRPr="00B30B1F">
              <w:rPr>
                <w:rFonts w:ascii="Times New Roman" w:eastAsia="Times New Roman" w:hAnsi="Times New Roman" w:cs="Times New Roman"/>
                <w:sz w:val="24"/>
                <w:szCs w:val="24"/>
              </w:rPr>
              <w:t xml:space="preserve">). Iš </w:t>
            </w:r>
            <w:r w:rsidR="00B30B1F" w:rsidRPr="00B30B1F">
              <w:rPr>
                <w:rFonts w:ascii="Times New Roman" w:eastAsia="Times New Roman" w:hAnsi="Times New Roman" w:cs="Times New Roman"/>
                <w:sz w:val="24"/>
                <w:szCs w:val="24"/>
              </w:rPr>
              <w:t>dviejų finansavimo šaltinių (</w:t>
            </w:r>
            <w:r w:rsidRPr="00B30B1F">
              <w:rPr>
                <w:rFonts w:ascii="Times New Roman" w:eastAsia="Times New Roman" w:hAnsi="Times New Roman" w:cs="Times New Roman"/>
                <w:sz w:val="24"/>
                <w:szCs w:val="24"/>
              </w:rPr>
              <w:t>„Tūkstantmečio mokyklos I“ programos ir savivaldybės biudžeto lėšų</w:t>
            </w:r>
            <w:r w:rsidR="00B30B1F" w:rsidRPr="00B30B1F">
              <w:rPr>
                <w:rFonts w:ascii="Times New Roman" w:eastAsia="Times New Roman" w:hAnsi="Times New Roman" w:cs="Times New Roman"/>
                <w:sz w:val="24"/>
                <w:szCs w:val="24"/>
              </w:rPr>
              <w:t>)</w:t>
            </w:r>
            <w:r w:rsidRPr="00B30B1F">
              <w:rPr>
                <w:rFonts w:ascii="Times New Roman" w:eastAsia="Times New Roman" w:hAnsi="Times New Roman" w:cs="Times New Roman"/>
                <w:sz w:val="24"/>
                <w:szCs w:val="24"/>
              </w:rPr>
              <w:t xml:space="preserve"> už 30 715.00 Eur. bu</w:t>
            </w:r>
            <w:r w:rsidRPr="00B30B1F">
              <w:rPr>
                <w:rFonts w:ascii="Times New Roman" w:eastAsia="Times New Roman" w:hAnsi="Times New Roman" w:cs="Times New Roman"/>
                <w:sz w:val="24"/>
                <w:szCs w:val="24"/>
              </w:rPr>
              <w:t>vo įsigyti baldai keturiems kabinetams.</w:t>
            </w:r>
          </w:p>
          <w:p w14:paraId="03F17CEC" w14:textId="77777777" w:rsidR="001F65C9" w:rsidRDefault="00A66F4F" w:rsidP="003D019B">
            <w:pPr>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Įgyvendinant 2024-2026 metų strateginio plano tikslą (03) „Sukurti šiuolaikiškas ugdymo(</w:t>
            </w:r>
            <w:proofErr w:type="spellStart"/>
            <w:r>
              <w:rPr>
                <w:rFonts w:ascii="Times New Roman" w:eastAsia="Times New Roman" w:hAnsi="Times New Roman" w:cs="Times New Roman"/>
                <w:b/>
                <w:sz w:val="24"/>
                <w:szCs w:val="24"/>
              </w:rPr>
              <w:t>si</w:t>
            </w:r>
            <w:proofErr w:type="spellEnd"/>
            <w:r>
              <w:rPr>
                <w:rFonts w:ascii="Times New Roman" w:eastAsia="Times New Roman" w:hAnsi="Times New Roman" w:cs="Times New Roman"/>
                <w:b/>
                <w:sz w:val="24"/>
                <w:szCs w:val="24"/>
              </w:rPr>
              <w:t>) sąlygas, kuriose mokytojai profesionaliai veikdami kartu, darys tiesioginį poveikį mokinių pasiekimų gerinimui</w:t>
            </w:r>
            <w:r>
              <w:rPr>
                <w:rFonts w:ascii="Times New Roman" w:eastAsia="Times New Roman" w:hAnsi="Times New Roman" w:cs="Times New Roman"/>
                <w:sz w:val="24"/>
                <w:szCs w:val="24"/>
              </w:rPr>
              <w:t>“ 2024 metų ve</w:t>
            </w:r>
            <w:r>
              <w:rPr>
                <w:rFonts w:ascii="Times New Roman" w:eastAsia="Times New Roman" w:hAnsi="Times New Roman" w:cs="Times New Roman"/>
                <w:sz w:val="24"/>
                <w:szCs w:val="24"/>
              </w:rPr>
              <w:t>iklos plane buvo numatyti tikslai: „Įgyvendinant „Tūkstantmečio mokyklos I“ programą atnaujinti infrastruktūrą, įsigyti įrangą ir mokymo priemones“ (03-01), ,,Įgyvendinti „Tūkstantmečio mokyklos I“ programos STEAM, lyderystės ir įtraukiojo ugdymo srities v</w:t>
            </w:r>
            <w:r>
              <w:rPr>
                <w:rFonts w:ascii="Times New Roman" w:eastAsia="Times New Roman" w:hAnsi="Times New Roman" w:cs="Times New Roman"/>
                <w:sz w:val="24"/>
                <w:szCs w:val="24"/>
              </w:rPr>
              <w:t>eiklas“ (03-02), ‚,Įgyvendinti „Tūkstantmečio mokyklos I“ programos kultūrinio ugdymo srities veiklas“ (03-03).</w:t>
            </w:r>
          </w:p>
          <w:p w14:paraId="09BC15C6" w14:textId="77777777" w:rsidR="00B92B1C" w:rsidRPr="001744B7" w:rsidRDefault="00B92B1C" w:rsidP="003D019B">
            <w:pPr>
              <w:spacing w:line="276" w:lineRule="auto"/>
              <w:ind w:firstLine="595"/>
              <w:jc w:val="both"/>
              <w:rPr>
                <w:rFonts w:ascii="Times New Roman" w:eastAsia="Times New Roman" w:hAnsi="Times New Roman" w:cs="Times New Roman"/>
                <w:sz w:val="20"/>
                <w:szCs w:val="20"/>
              </w:rPr>
            </w:pPr>
          </w:p>
          <w:tbl>
            <w:tblPr>
              <w:tblW w:w="145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7412"/>
              <w:gridCol w:w="2977"/>
              <w:gridCol w:w="2693"/>
            </w:tblGrid>
            <w:tr w:rsidR="00B92B1C" w14:paraId="430B1319" w14:textId="77777777" w:rsidTr="00FD6805">
              <w:trPr>
                <w:trHeight w:val="500"/>
                <w:jc w:val="center"/>
              </w:trPr>
              <w:tc>
                <w:tcPr>
                  <w:tcW w:w="1485" w:type="dxa"/>
                  <w:vMerge w:val="restart"/>
                  <w:vAlign w:val="center"/>
                </w:tcPr>
                <w:p w14:paraId="210FB5C7"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Vertinimo kriterijaus kodas</w:t>
                  </w:r>
                </w:p>
              </w:tc>
              <w:tc>
                <w:tcPr>
                  <w:tcW w:w="7412" w:type="dxa"/>
                  <w:vMerge w:val="restart"/>
                  <w:vAlign w:val="center"/>
                </w:tcPr>
                <w:p w14:paraId="72BD6749"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Efekto vertinimo kriterijaus pavadinimas</w:t>
                  </w:r>
                </w:p>
              </w:tc>
              <w:tc>
                <w:tcPr>
                  <w:tcW w:w="5670" w:type="dxa"/>
                  <w:gridSpan w:val="2"/>
                  <w:vAlign w:val="center"/>
                </w:tcPr>
                <w:p w14:paraId="67304D1C"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2024 m.</w:t>
                  </w:r>
                </w:p>
              </w:tc>
            </w:tr>
            <w:tr w:rsidR="00B92B1C" w14:paraId="5C60EF44" w14:textId="77777777" w:rsidTr="00FD6805">
              <w:trPr>
                <w:trHeight w:val="413"/>
                <w:jc w:val="center"/>
              </w:trPr>
              <w:tc>
                <w:tcPr>
                  <w:tcW w:w="1485" w:type="dxa"/>
                  <w:vMerge/>
                  <w:vAlign w:val="center"/>
                </w:tcPr>
                <w:p w14:paraId="1AE87D73" w14:textId="77777777" w:rsidR="00B92B1C" w:rsidRDefault="00B92B1C" w:rsidP="00B92B1C">
                  <w:pPr>
                    <w:pStyle w:val="prastasis1"/>
                    <w:widowControl w:val="0"/>
                    <w:pBdr>
                      <w:top w:val="nil"/>
                      <w:left w:val="nil"/>
                      <w:bottom w:val="nil"/>
                      <w:right w:val="nil"/>
                      <w:between w:val="nil"/>
                    </w:pBdr>
                    <w:spacing w:line="276" w:lineRule="auto"/>
                    <w:rPr>
                      <w:color w:val="000000"/>
                      <w:sz w:val="24"/>
                      <w:szCs w:val="24"/>
                    </w:rPr>
                  </w:pPr>
                </w:p>
              </w:tc>
              <w:tc>
                <w:tcPr>
                  <w:tcW w:w="7412" w:type="dxa"/>
                  <w:vMerge/>
                  <w:vAlign w:val="center"/>
                </w:tcPr>
                <w:p w14:paraId="642176AC" w14:textId="77777777" w:rsidR="00B92B1C" w:rsidRDefault="00B92B1C" w:rsidP="00B92B1C">
                  <w:pPr>
                    <w:pStyle w:val="prastasis1"/>
                    <w:widowControl w:val="0"/>
                    <w:pBdr>
                      <w:top w:val="nil"/>
                      <w:left w:val="nil"/>
                      <w:bottom w:val="nil"/>
                      <w:right w:val="nil"/>
                      <w:between w:val="nil"/>
                    </w:pBdr>
                    <w:spacing w:line="276" w:lineRule="auto"/>
                    <w:rPr>
                      <w:color w:val="000000"/>
                      <w:sz w:val="24"/>
                      <w:szCs w:val="24"/>
                    </w:rPr>
                  </w:pPr>
                </w:p>
              </w:tc>
              <w:tc>
                <w:tcPr>
                  <w:tcW w:w="2977" w:type="dxa"/>
                  <w:vAlign w:val="center"/>
                </w:tcPr>
                <w:p w14:paraId="72D292C7"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Planuotas</w:t>
                  </w:r>
                </w:p>
              </w:tc>
              <w:tc>
                <w:tcPr>
                  <w:tcW w:w="2693" w:type="dxa"/>
                  <w:vAlign w:val="center"/>
                </w:tcPr>
                <w:p w14:paraId="1355C485" w14:textId="77777777" w:rsidR="00B92B1C"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Pr>
                      <w:b/>
                      <w:color w:val="000000"/>
                      <w:sz w:val="24"/>
                      <w:szCs w:val="24"/>
                    </w:rPr>
                    <w:t>Pasiektas</w:t>
                  </w:r>
                </w:p>
              </w:tc>
            </w:tr>
            <w:tr w:rsidR="00B92B1C" w14:paraId="02CDD222" w14:textId="77777777" w:rsidTr="00FD6805">
              <w:trPr>
                <w:trHeight w:val="757"/>
                <w:jc w:val="center"/>
              </w:trPr>
              <w:tc>
                <w:tcPr>
                  <w:tcW w:w="1485" w:type="dxa"/>
                  <w:vAlign w:val="center"/>
                </w:tcPr>
                <w:p w14:paraId="0DC7F273" w14:textId="12F9A364" w:rsidR="00B92B1C" w:rsidRPr="000B4BAB" w:rsidRDefault="00B92B1C" w:rsidP="00B92B1C">
                  <w:pPr>
                    <w:pStyle w:val="prastasis1"/>
                    <w:pBdr>
                      <w:top w:val="nil"/>
                      <w:left w:val="nil"/>
                      <w:bottom w:val="nil"/>
                      <w:right w:val="nil"/>
                      <w:between w:val="nil"/>
                    </w:pBdr>
                    <w:tabs>
                      <w:tab w:val="left" w:pos="1247"/>
                    </w:tabs>
                    <w:spacing w:line="276" w:lineRule="auto"/>
                    <w:jc w:val="center"/>
                    <w:rPr>
                      <w:color w:val="000000"/>
                      <w:sz w:val="24"/>
                      <w:szCs w:val="24"/>
                    </w:rPr>
                  </w:pPr>
                  <w:r w:rsidRPr="000B4BAB">
                    <w:rPr>
                      <w:color w:val="000000"/>
                      <w:sz w:val="24"/>
                      <w:szCs w:val="24"/>
                    </w:rPr>
                    <w:t>E-0</w:t>
                  </w:r>
                  <w:r>
                    <w:rPr>
                      <w:color w:val="000000"/>
                      <w:sz w:val="24"/>
                      <w:szCs w:val="24"/>
                    </w:rPr>
                    <w:t>3</w:t>
                  </w:r>
                </w:p>
              </w:tc>
              <w:tc>
                <w:tcPr>
                  <w:tcW w:w="7412" w:type="dxa"/>
                  <w:vAlign w:val="center"/>
                </w:tcPr>
                <w:p w14:paraId="4AACEB16" w14:textId="06A3F2B0" w:rsidR="00B92B1C" w:rsidRPr="00B92B1C" w:rsidRDefault="00B92B1C" w:rsidP="00B92B1C">
                  <w:pPr>
                    <w:pStyle w:val="prastasis1"/>
                    <w:pBdr>
                      <w:top w:val="nil"/>
                      <w:left w:val="nil"/>
                      <w:bottom w:val="nil"/>
                      <w:right w:val="nil"/>
                      <w:between w:val="nil"/>
                    </w:pBdr>
                    <w:tabs>
                      <w:tab w:val="left" w:pos="625"/>
                      <w:tab w:val="left" w:pos="1182"/>
                    </w:tabs>
                    <w:jc w:val="both"/>
                    <w:rPr>
                      <w:sz w:val="24"/>
                      <w:szCs w:val="24"/>
                    </w:rPr>
                  </w:pPr>
                  <w:r w:rsidRPr="00B92B1C">
                    <w:rPr>
                      <w:sz w:val="24"/>
                      <w:szCs w:val="24"/>
                    </w:rPr>
                    <w:t>Tūkstantmečio mokyklos I programos PP įgyvendintos veiklos, proc</w:t>
                  </w:r>
                  <w:r>
                    <w:rPr>
                      <w:sz w:val="24"/>
                      <w:szCs w:val="24"/>
                    </w:rPr>
                    <w:t>entais</w:t>
                  </w:r>
                </w:p>
              </w:tc>
              <w:tc>
                <w:tcPr>
                  <w:tcW w:w="2977" w:type="dxa"/>
                  <w:tcBorders>
                    <w:top w:val="nil"/>
                    <w:left w:val="nil"/>
                    <w:bottom w:val="single" w:sz="8" w:space="0" w:color="000000"/>
                    <w:right w:val="single" w:sz="8" w:space="0" w:color="000000"/>
                  </w:tcBorders>
                  <w:vAlign w:val="center"/>
                </w:tcPr>
                <w:p w14:paraId="66C38581" w14:textId="6C9962C0" w:rsidR="00B92B1C" w:rsidRPr="00D9031C" w:rsidRDefault="00007AF6" w:rsidP="00B92B1C">
                  <w:pPr>
                    <w:pStyle w:val="prastasiniatinklio"/>
                    <w:spacing w:before="0" w:beforeAutospacing="0" w:after="0" w:afterAutospacing="0" w:line="230" w:lineRule="atLeast"/>
                    <w:jc w:val="center"/>
                  </w:pPr>
                  <w:r>
                    <w:rPr>
                      <w:color w:val="000000"/>
                    </w:rPr>
                    <w:t>80</w:t>
                  </w:r>
                </w:p>
              </w:tc>
              <w:tc>
                <w:tcPr>
                  <w:tcW w:w="2693" w:type="dxa"/>
                  <w:tcBorders>
                    <w:top w:val="nil"/>
                    <w:left w:val="nil"/>
                    <w:bottom w:val="single" w:sz="8" w:space="0" w:color="000000"/>
                    <w:right w:val="single" w:sz="8" w:space="0" w:color="000000"/>
                  </w:tcBorders>
                  <w:vAlign w:val="center"/>
                </w:tcPr>
                <w:p w14:paraId="75E58FE2" w14:textId="6DACD303" w:rsidR="00B92B1C" w:rsidRPr="00D9031C" w:rsidRDefault="008D508D" w:rsidP="00B92B1C">
                  <w:pPr>
                    <w:pStyle w:val="prastasiniatinklio"/>
                    <w:spacing w:before="0" w:beforeAutospacing="0" w:after="0" w:afterAutospacing="0" w:line="230" w:lineRule="atLeast"/>
                    <w:jc w:val="center"/>
                  </w:pPr>
                  <w:r>
                    <w:t>89</w:t>
                  </w:r>
                </w:p>
              </w:tc>
            </w:tr>
          </w:tbl>
          <w:p w14:paraId="1003FB4E" w14:textId="77777777" w:rsidR="008D508D" w:rsidRDefault="008D508D" w:rsidP="003D019B">
            <w:pPr>
              <w:pBdr>
                <w:top w:val="nil"/>
                <w:left w:val="nil"/>
                <w:bottom w:val="nil"/>
                <w:right w:val="nil"/>
                <w:between w:val="nil"/>
              </w:pBdr>
              <w:spacing w:line="276" w:lineRule="auto"/>
              <w:ind w:firstLine="595"/>
              <w:jc w:val="both"/>
              <w:rPr>
                <w:rFonts w:ascii="Times New Roman" w:eastAsia="Times New Roman" w:hAnsi="Times New Roman" w:cs="Times New Roman"/>
                <w:b/>
                <w:sz w:val="16"/>
                <w:szCs w:val="16"/>
              </w:rPr>
            </w:pPr>
          </w:p>
          <w:p w14:paraId="2F0A9977" w14:textId="77777777" w:rsidR="001744B7" w:rsidRDefault="001744B7" w:rsidP="003D019B">
            <w:pPr>
              <w:pBdr>
                <w:top w:val="nil"/>
                <w:left w:val="nil"/>
                <w:bottom w:val="nil"/>
                <w:right w:val="nil"/>
                <w:between w:val="nil"/>
              </w:pBdr>
              <w:spacing w:line="276" w:lineRule="auto"/>
              <w:ind w:firstLine="595"/>
              <w:jc w:val="both"/>
              <w:rPr>
                <w:rFonts w:ascii="Times New Roman" w:eastAsia="Times New Roman" w:hAnsi="Times New Roman" w:cs="Times New Roman"/>
                <w:b/>
                <w:sz w:val="16"/>
                <w:szCs w:val="16"/>
              </w:rPr>
            </w:pPr>
          </w:p>
          <w:p w14:paraId="6A14D3A0" w14:textId="77777777" w:rsidR="001744B7" w:rsidRDefault="001744B7" w:rsidP="003D019B">
            <w:pPr>
              <w:pBdr>
                <w:top w:val="nil"/>
                <w:left w:val="nil"/>
                <w:bottom w:val="nil"/>
                <w:right w:val="nil"/>
                <w:between w:val="nil"/>
              </w:pBdr>
              <w:spacing w:line="276" w:lineRule="auto"/>
              <w:ind w:firstLine="595"/>
              <w:jc w:val="both"/>
              <w:rPr>
                <w:rFonts w:ascii="Times New Roman" w:eastAsia="Times New Roman" w:hAnsi="Times New Roman" w:cs="Times New Roman"/>
                <w:b/>
                <w:sz w:val="16"/>
                <w:szCs w:val="16"/>
              </w:rPr>
            </w:pPr>
          </w:p>
          <w:p w14:paraId="0A6634F8" w14:textId="77777777" w:rsidR="001744B7" w:rsidRPr="00BB289B" w:rsidRDefault="001744B7" w:rsidP="003D019B">
            <w:pPr>
              <w:pBdr>
                <w:top w:val="nil"/>
                <w:left w:val="nil"/>
                <w:bottom w:val="nil"/>
                <w:right w:val="nil"/>
                <w:between w:val="nil"/>
              </w:pBdr>
              <w:spacing w:line="276" w:lineRule="auto"/>
              <w:ind w:firstLine="595"/>
              <w:jc w:val="both"/>
              <w:rPr>
                <w:rFonts w:ascii="Times New Roman" w:eastAsia="Times New Roman" w:hAnsi="Times New Roman" w:cs="Times New Roman"/>
                <w:b/>
                <w:sz w:val="16"/>
                <w:szCs w:val="16"/>
              </w:rPr>
            </w:pPr>
          </w:p>
          <w:p w14:paraId="625226CD" w14:textId="1A281D97" w:rsidR="001F65C9" w:rsidRDefault="00A66F4F" w:rsidP="003D019B">
            <w:pPr>
              <w:pBdr>
                <w:top w:val="nil"/>
                <w:left w:val="nil"/>
                <w:bottom w:val="nil"/>
                <w:right w:val="nil"/>
                <w:between w:val="nil"/>
              </w:pBdr>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Pirmajam tikslui (03-01) įgyvendinti buvo numatyti uždaviniai: </w:t>
            </w:r>
            <w:r>
              <w:rPr>
                <w:rFonts w:ascii="Times New Roman" w:eastAsia="Times New Roman" w:hAnsi="Times New Roman" w:cs="Times New Roman"/>
                <w:sz w:val="24"/>
                <w:szCs w:val="24"/>
              </w:rPr>
              <w:t xml:space="preserve">,,Įrengti </w:t>
            </w:r>
            <w:proofErr w:type="spellStart"/>
            <w:r>
              <w:rPr>
                <w:rFonts w:ascii="Times New Roman" w:eastAsia="Times New Roman" w:hAnsi="Times New Roman" w:cs="Times New Roman"/>
                <w:sz w:val="24"/>
                <w:szCs w:val="24"/>
              </w:rPr>
              <w:t>multifunkcę</w:t>
            </w:r>
            <w:proofErr w:type="spellEnd"/>
            <w:r>
              <w:rPr>
                <w:rFonts w:ascii="Times New Roman" w:eastAsia="Times New Roman" w:hAnsi="Times New Roman" w:cs="Times New Roman"/>
                <w:sz w:val="24"/>
                <w:szCs w:val="24"/>
              </w:rPr>
              <w:t xml:space="preserve"> salę ir aprūpinti priemonėmis bei įranga“ (03-01-01), ,,Įrengti Dailės studiją ir aprūpinti priemonėmis bei įranga“ (03-01-02), ,,Įrengti Muzikos studiją ir aprūpinti priemonėmis bei įranga“ (03-01-03), ,,Įrengti Fizikos klasę/laboratoriją ir aprūpinti pr</w:t>
            </w:r>
            <w:r>
              <w:rPr>
                <w:rFonts w:ascii="Times New Roman" w:eastAsia="Times New Roman" w:hAnsi="Times New Roman" w:cs="Times New Roman"/>
                <w:sz w:val="24"/>
                <w:szCs w:val="24"/>
              </w:rPr>
              <w:t>iemonėmis bei įranga“ (03-01-04), ,,Įrengti IT klasę ir aprūpinti priemonėmis bei įranga“ (03-01-05), ,,Pritaikyti lauko erdvę kultūriniams renginiams (įrengti sceną, sutvarkyti infrastruktūrą) ir aprūpinti lauko baldais bei inventoriumi“ (03-01-06).</w:t>
            </w:r>
          </w:p>
          <w:p w14:paraId="04A761BD" w14:textId="77777777" w:rsidR="001F65C9" w:rsidRDefault="00A66F4F">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Šiems uždaviniams pasiekti įgyvendintos priemonės. </w:t>
            </w:r>
          </w:p>
          <w:p w14:paraId="245D4C47" w14:textId="1562A46C" w:rsidR="001F65C9" w:rsidRDefault="00A66F4F">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Įgyvendinant „Tūkstantmečio mokyklos I“ programą už 88 525,37 Eur</w:t>
            </w:r>
            <w:r>
              <w:rPr>
                <w:rFonts w:ascii="Times New Roman" w:eastAsia="Times New Roman" w:hAnsi="Times New Roman" w:cs="Times New Roman"/>
                <w:b/>
                <w:sz w:val="24"/>
                <w:szCs w:val="24"/>
              </w:rPr>
              <w:t xml:space="preserve"> </w:t>
            </w:r>
            <w:r w:rsidRPr="003D019B">
              <w:rPr>
                <w:rFonts w:ascii="Times New Roman" w:eastAsia="Times New Roman" w:hAnsi="Times New Roman" w:cs="Times New Roman"/>
                <w:sz w:val="24"/>
                <w:szCs w:val="24"/>
              </w:rPr>
              <w:t xml:space="preserve">įrengta </w:t>
            </w:r>
            <w:proofErr w:type="spellStart"/>
            <w:r w:rsidR="00257696">
              <w:rPr>
                <w:rFonts w:ascii="Times New Roman" w:eastAsia="Times New Roman" w:hAnsi="Times New Roman" w:cs="Times New Roman"/>
                <w:sz w:val="24"/>
                <w:szCs w:val="24"/>
              </w:rPr>
              <w:t>M</w:t>
            </w:r>
            <w:r w:rsidRPr="003D019B">
              <w:rPr>
                <w:rFonts w:ascii="Times New Roman" w:eastAsia="Times New Roman" w:hAnsi="Times New Roman" w:cs="Times New Roman"/>
                <w:sz w:val="24"/>
                <w:szCs w:val="24"/>
              </w:rPr>
              <w:t>ultifunkcė</w:t>
            </w:r>
            <w:proofErr w:type="spellEnd"/>
            <w:r w:rsidRPr="003D019B">
              <w:rPr>
                <w:rFonts w:ascii="Times New Roman" w:eastAsia="Times New Roman" w:hAnsi="Times New Roman" w:cs="Times New Roman"/>
                <w:sz w:val="24"/>
                <w:szCs w:val="24"/>
              </w:rPr>
              <w:t xml:space="preserve"> salė (</w:t>
            </w:r>
            <w:r>
              <w:rPr>
                <w:rFonts w:ascii="Times New Roman" w:eastAsia="Times New Roman" w:hAnsi="Times New Roman" w:cs="Times New Roman"/>
                <w:sz w:val="24"/>
                <w:szCs w:val="24"/>
              </w:rPr>
              <w:t xml:space="preserve">Pažangos plano 1.4.1.1. priemonė). 58 911.52 Eur buvo panaudoti salės įrengimui, 18 131.85 Eur </w:t>
            </w:r>
            <w:r w:rsidR="001934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scenai ir drape</w:t>
            </w:r>
            <w:r>
              <w:rPr>
                <w:rFonts w:ascii="Times New Roman" w:eastAsia="Times New Roman" w:hAnsi="Times New Roman" w:cs="Times New Roman"/>
                <w:sz w:val="24"/>
                <w:szCs w:val="24"/>
              </w:rPr>
              <w:t xml:space="preserve">rijoms su pakabinimo konstrukcijomis įrengti, 11 482,00 Eur. </w:t>
            </w:r>
            <w:r w:rsidR="001934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elektros instaliacijos darbams atlikti. Už 90 308,35 Eur. įsigyta garso ir apšvietimo aparatūra, salė pritaikyta renginių organizavimui (Pažangos plano 1.4.2.21. priemonė). Garso ir aparatūros </w:t>
            </w:r>
            <w:r>
              <w:rPr>
                <w:rFonts w:ascii="Times New Roman" w:eastAsia="Times New Roman" w:hAnsi="Times New Roman" w:cs="Times New Roman"/>
                <w:sz w:val="24"/>
                <w:szCs w:val="24"/>
              </w:rPr>
              <w:t xml:space="preserve">įsigijimui su montavimo darbais panaudota 66 199,10 Eur, reguliuojamo aukščio pakylai </w:t>
            </w:r>
            <w:r w:rsidR="001934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12 084,27 Eur, aliuminio konstrukcijai apšvietimo ir draperijų kabinimui - 12 024,98 Eur. Įrengus </w:t>
            </w:r>
            <w:proofErr w:type="spellStart"/>
            <w:r>
              <w:rPr>
                <w:rFonts w:ascii="Times New Roman" w:eastAsia="Times New Roman" w:hAnsi="Times New Roman" w:cs="Times New Roman"/>
                <w:sz w:val="24"/>
                <w:szCs w:val="24"/>
              </w:rPr>
              <w:t>Multifunkcę</w:t>
            </w:r>
            <w:proofErr w:type="spellEnd"/>
            <w:r>
              <w:rPr>
                <w:rFonts w:ascii="Times New Roman" w:eastAsia="Times New Roman" w:hAnsi="Times New Roman" w:cs="Times New Roman"/>
                <w:sz w:val="24"/>
                <w:szCs w:val="24"/>
              </w:rPr>
              <w:t xml:space="preserve"> salę nuo 2024-09-01 čia vyko 31 veikla, virš 200 </w:t>
            </w:r>
            <w:r w:rsidR="00BE644D">
              <w:rPr>
                <w:rFonts w:ascii="Times New Roman" w:eastAsia="Times New Roman" w:hAnsi="Times New Roman" w:cs="Times New Roman"/>
                <w:sz w:val="24"/>
                <w:szCs w:val="24"/>
              </w:rPr>
              <w:t>Rumšiškių gimnazijos ir 20 kitų Kaišiadorių rajono ugdymo įstaigų mokinių</w:t>
            </w:r>
            <w:r>
              <w:rPr>
                <w:rFonts w:ascii="Times New Roman" w:eastAsia="Times New Roman" w:hAnsi="Times New Roman" w:cs="Times New Roman"/>
                <w:sz w:val="24"/>
                <w:szCs w:val="24"/>
              </w:rPr>
              <w:t xml:space="preserve"> tobulino kultūrinę, kūrybiškumo ir kt. kompetencijas. Atnaujinta erdve pasinaudojusių mokinių (</w:t>
            </w:r>
            <w:r w:rsidR="00BE644D">
              <w:rPr>
                <w:rFonts w:ascii="Times New Roman" w:eastAsia="Times New Roman" w:hAnsi="Times New Roman" w:cs="Times New Roman"/>
                <w:sz w:val="24"/>
                <w:szCs w:val="24"/>
              </w:rPr>
              <w:t>202</w:t>
            </w:r>
            <w:r>
              <w:rPr>
                <w:rFonts w:ascii="Times New Roman" w:eastAsia="Times New Roman" w:hAnsi="Times New Roman" w:cs="Times New Roman"/>
                <w:sz w:val="24"/>
                <w:szCs w:val="24"/>
              </w:rPr>
              <w:t xml:space="preserve"> respondentai) apklausos duomenimis </w:t>
            </w:r>
            <w:r w:rsidR="00BE644D">
              <w:rPr>
                <w:rFonts w:ascii="Times New Roman" w:eastAsia="Times New Roman" w:hAnsi="Times New Roman" w:cs="Times New Roman"/>
                <w:sz w:val="24"/>
                <w:szCs w:val="24"/>
              </w:rPr>
              <w:t>visi (100</w:t>
            </w:r>
            <w:r>
              <w:rPr>
                <w:rFonts w:ascii="Times New Roman" w:eastAsia="Times New Roman" w:hAnsi="Times New Roman" w:cs="Times New Roman"/>
                <w:sz w:val="24"/>
                <w:szCs w:val="24"/>
              </w:rPr>
              <w:t xml:space="preserve"> proc.</w:t>
            </w:r>
            <w:r w:rsidR="00BE64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mokini</w:t>
            </w:r>
            <w:r w:rsidR="00BE644D">
              <w:rPr>
                <w:rFonts w:ascii="Times New Roman" w:eastAsia="Times New Roman" w:hAnsi="Times New Roman" w:cs="Times New Roman"/>
                <w:sz w:val="24"/>
                <w:szCs w:val="24"/>
              </w:rPr>
              <w:t>ai</w:t>
            </w:r>
            <w:r>
              <w:rPr>
                <w:rFonts w:ascii="Times New Roman" w:eastAsia="Times New Roman" w:hAnsi="Times New Roman" w:cs="Times New Roman"/>
                <w:sz w:val="24"/>
                <w:szCs w:val="24"/>
              </w:rPr>
              <w:t xml:space="preserve"> teigiamai įvertino estetinį erd</w:t>
            </w:r>
            <w:r>
              <w:rPr>
                <w:rFonts w:ascii="Times New Roman" w:eastAsia="Times New Roman" w:hAnsi="Times New Roman" w:cs="Times New Roman"/>
                <w:sz w:val="24"/>
                <w:szCs w:val="24"/>
              </w:rPr>
              <w:t>vės įrengimą, 7</w:t>
            </w:r>
            <w:r w:rsidR="00BE644D">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proc. mokinių teigė labai gerai nusiteikę mokytis joje, </w:t>
            </w:r>
            <w:r w:rsidR="00BE644D">
              <w:rPr>
                <w:rFonts w:ascii="Times New Roman" w:eastAsia="Times New Roman" w:hAnsi="Times New Roman" w:cs="Times New Roman"/>
                <w:sz w:val="24"/>
                <w:szCs w:val="24"/>
              </w:rPr>
              <w:t>94,5</w:t>
            </w:r>
            <w:r>
              <w:rPr>
                <w:rFonts w:ascii="Times New Roman" w:eastAsia="Times New Roman" w:hAnsi="Times New Roman" w:cs="Times New Roman"/>
                <w:sz w:val="24"/>
                <w:szCs w:val="24"/>
              </w:rPr>
              <w:t xml:space="preserve"> proc. atsakiusiųjų norėtų, kad salėje ir ateityje dažniau vyktų pamokos arba kitos veiklos, renginiai, </w:t>
            </w:r>
            <w:r w:rsidR="00BE644D">
              <w:rPr>
                <w:rFonts w:ascii="Times New Roman" w:eastAsia="Times New Roman" w:hAnsi="Times New Roman" w:cs="Times New Roman"/>
                <w:sz w:val="24"/>
                <w:szCs w:val="24"/>
              </w:rPr>
              <w:t>70,8</w:t>
            </w:r>
            <w:r>
              <w:rPr>
                <w:rFonts w:ascii="Times New Roman" w:eastAsia="Times New Roman" w:hAnsi="Times New Roman" w:cs="Times New Roman"/>
                <w:sz w:val="24"/>
                <w:szCs w:val="24"/>
              </w:rPr>
              <w:t xml:space="preserve"> proc. teigia, kad norėtų (arba pagalvos apie tai) patys savarankiškai </w:t>
            </w:r>
            <w:r>
              <w:rPr>
                <w:rFonts w:ascii="Times New Roman" w:eastAsia="Times New Roman" w:hAnsi="Times New Roman" w:cs="Times New Roman"/>
                <w:sz w:val="24"/>
                <w:szCs w:val="24"/>
              </w:rPr>
              <w:t xml:space="preserve">organizuoti renginį salėje. 12 mokytojų teigimu erdvės įrengimas padėjo aktyviau taikyti ugdymo metodus, kuriems reikia daugiau fizinės laisvos vietos (žaidimai, darbas grupėmis, </w:t>
            </w:r>
            <w:proofErr w:type="spellStart"/>
            <w:r>
              <w:rPr>
                <w:rFonts w:ascii="Times New Roman" w:eastAsia="Times New Roman" w:hAnsi="Times New Roman" w:cs="Times New Roman"/>
                <w:sz w:val="24"/>
                <w:szCs w:val="24"/>
              </w:rPr>
              <w:t>tarpklasinė</w:t>
            </w:r>
            <w:proofErr w:type="spellEnd"/>
            <w:r>
              <w:rPr>
                <w:rFonts w:ascii="Times New Roman" w:eastAsia="Times New Roman" w:hAnsi="Times New Roman" w:cs="Times New Roman"/>
                <w:sz w:val="24"/>
                <w:szCs w:val="24"/>
              </w:rPr>
              <w:t xml:space="preserve"> veikla, scenos pritaikymas, kėdžių mobilumas ir kt.).</w:t>
            </w:r>
          </w:p>
          <w:p w14:paraId="74E6631E" w14:textId="05DBA515" w:rsidR="00BD2521" w:rsidRDefault="00A66F4F" w:rsidP="00BD2521">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Įgyvendinan</w:t>
            </w:r>
            <w:r>
              <w:rPr>
                <w:rFonts w:ascii="Times New Roman" w:eastAsia="Times New Roman" w:hAnsi="Times New Roman" w:cs="Times New Roman"/>
                <w:sz w:val="24"/>
                <w:szCs w:val="24"/>
              </w:rPr>
              <w:t xml:space="preserve">t „Tūkstantmečio mokyklos I“ programą už 66 250.26 Eur </w:t>
            </w:r>
            <w:r w:rsidRPr="003D019B">
              <w:rPr>
                <w:rFonts w:ascii="Times New Roman" w:eastAsia="Times New Roman" w:hAnsi="Times New Roman" w:cs="Times New Roman"/>
                <w:sz w:val="24"/>
                <w:szCs w:val="24"/>
              </w:rPr>
              <w:t>suremontuota dailės studija</w:t>
            </w:r>
            <w:r>
              <w:rPr>
                <w:rFonts w:ascii="Times New Roman" w:eastAsia="Times New Roman" w:hAnsi="Times New Roman" w:cs="Times New Roman"/>
                <w:sz w:val="24"/>
                <w:szCs w:val="24"/>
              </w:rPr>
              <w:t xml:space="preserve"> ir įsigytos priemonės (Pažangos plano 1.4.1.2. ir 1.4.2.22 priemonės). Dailės studijos paprastajam remontui buvo panaudoti 22 870.55 Eur, priemonėms </w:t>
            </w:r>
            <w:r w:rsidR="001934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43 379.71 Eur. Nuo 202</w:t>
            </w:r>
            <w:r>
              <w:rPr>
                <w:rFonts w:ascii="Times New Roman" w:eastAsia="Times New Roman" w:hAnsi="Times New Roman" w:cs="Times New Roman"/>
                <w:sz w:val="24"/>
                <w:szCs w:val="24"/>
              </w:rPr>
              <w:t xml:space="preserve">4-09-01 čia vykusiuose 48 užsiėmimuose 120 </w:t>
            </w:r>
            <w:r w:rsidR="000A7522">
              <w:rPr>
                <w:rFonts w:ascii="Times New Roman" w:eastAsia="Times New Roman" w:hAnsi="Times New Roman" w:cs="Times New Roman"/>
                <w:sz w:val="24"/>
                <w:szCs w:val="24"/>
              </w:rPr>
              <w:t xml:space="preserve">gimnazijos ir 20 kitų Kaišiadorių rajono </w:t>
            </w:r>
            <w:r w:rsidR="008F5F30">
              <w:rPr>
                <w:rFonts w:ascii="Times New Roman" w:eastAsia="Times New Roman" w:hAnsi="Times New Roman" w:cs="Times New Roman"/>
                <w:sz w:val="24"/>
                <w:szCs w:val="24"/>
              </w:rPr>
              <w:t>mokyklų</w:t>
            </w:r>
            <w:r w:rsidR="005D33A6">
              <w:rPr>
                <w:rFonts w:ascii="Times New Roman" w:eastAsia="Times New Roman" w:hAnsi="Times New Roman" w:cs="Times New Roman"/>
                <w:sz w:val="24"/>
                <w:szCs w:val="24"/>
              </w:rPr>
              <w:t xml:space="preserve"> (</w:t>
            </w:r>
            <w:r w:rsidR="005D33A6" w:rsidRPr="005D33A6">
              <w:rPr>
                <w:rFonts w:ascii="Times New Roman" w:eastAsia="Times New Roman" w:hAnsi="Times New Roman" w:cs="Times New Roman"/>
                <w:sz w:val="24"/>
                <w:szCs w:val="24"/>
              </w:rPr>
              <w:t>Kaišiadorių Vaclovo Giržado progimnazijos, Kaišiadorių Algirdo Brazausko gimnazijos, Kaišiadorių r. Žiežmarių gimnazijos</w:t>
            </w:r>
            <w:r w:rsidR="005D33A6">
              <w:rPr>
                <w:rFonts w:ascii="Times New Roman" w:eastAsia="Times New Roman" w:hAnsi="Times New Roman" w:cs="Times New Roman"/>
                <w:sz w:val="24"/>
                <w:szCs w:val="24"/>
              </w:rPr>
              <w:t xml:space="preserve">, </w:t>
            </w:r>
            <w:r w:rsidR="005D33A6" w:rsidRPr="005D33A6">
              <w:rPr>
                <w:rFonts w:ascii="Times New Roman" w:eastAsia="Times New Roman" w:hAnsi="Times New Roman" w:cs="Times New Roman"/>
                <w:sz w:val="24"/>
                <w:szCs w:val="24"/>
              </w:rPr>
              <w:t xml:space="preserve">Kaišiadorių r. Kruonio pagrindinės mokyklos, Kaišiadorių r. </w:t>
            </w:r>
            <w:proofErr w:type="spellStart"/>
            <w:r w:rsidR="005D33A6" w:rsidRPr="005D33A6">
              <w:rPr>
                <w:rFonts w:ascii="Times New Roman" w:eastAsia="Times New Roman" w:hAnsi="Times New Roman" w:cs="Times New Roman"/>
                <w:sz w:val="24"/>
                <w:szCs w:val="24"/>
              </w:rPr>
              <w:t>Palomenės</w:t>
            </w:r>
            <w:proofErr w:type="spellEnd"/>
            <w:r w:rsidR="005D33A6" w:rsidRPr="005D33A6">
              <w:rPr>
                <w:rFonts w:ascii="Times New Roman" w:eastAsia="Times New Roman" w:hAnsi="Times New Roman" w:cs="Times New Roman"/>
                <w:sz w:val="24"/>
                <w:szCs w:val="24"/>
              </w:rPr>
              <w:t xml:space="preserve"> pagrindinės mokyklos, Kaišiadorių r. Žaslių pagrindinės mokyklos</w:t>
            </w:r>
            <w:r w:rsidR="005D33A6">
              <w:rPr>
                <w:rFonts w:ascii="Times New Roman" w:eastAsia="Times New Roman" w:hAnsi="Times New Roman" w:cs="Times New Roman"/>
                <w:sz w:val="24"/>
                <w:szCs w:val="24"/>
              </w:rPr>
              <w:t xml:space="preserve">) </w:t>
            </w:r>
            <w:r w:rsidR="000A7522">
              <w:rPr>
                <w:rFonts w:ascii="Times New Roman" w:eastAsia="Times New Roman" w:hAnsi="Times New Roman" w:cs="Times New Roman"/>
                <w:sz w:val="24"/>
                <w:szCs w:val="24"/>
              </w:rPr>
              <w:t>mokinių</w:t>
            </w:r>
            <w:r>
              <w:rPr>
                <w:rFonts w:ascii="Times New Roman" w:eastAsia="Times New Roman" w:hAnsi="Times New Roman" w:cs="Times New Roman"/>
                <w:sz w:val="24"/>
                <w:szCs w:val="24"/>
              </w:rPr>
              <w:t xml:space="preserve"> tobulino kultūrinę, kūrybiškumo ir kitas kompetencijas (dirbo komandose ir individualiai, tobulino dalykinius da</w:t>
            </w:r>
            <w:r>
              <w:rPr>
                <w:rFonts w:ascii="Times New Roman" w:eastAsia="Times New Roman" w:hAnsi="Times New Roman" w:cs="Times New Roman"/>
                <w:sz w:val="24"/>
                <w:szCs w:val="24"/>
              </w:rPr>
              <w:t>ilės įgūdžius). 95 proc. erdve pasinaudojusių mokinių teigiamai įvertino erdvės įrengimą ir teigė labai gerai nusiteikę mokytis joje. Atnaujintoje erdvėje buvo įgyvendinama TŪM kultūrinio ugdymo srities Vizualinio mąstymo programa aktyviai taikant Vizualin</w:t>
            </w:r>
            <w:r>
              <w:rPr>
                <w:rFonts w:ascii="Times New Roman" w:eastAsia="Times New Roman" w:hAnsi="Times New Roman" w:cs="Times New Roman"/>
                <w:sz w:val="24"/>
                <w:szCs w:val="24"/>
              </w:rPr>
              <w:t>io mąstymo metodą (metodas padeda mokiniams išmokti stebėti ir analizuoti dailės, fotografijos, kitų menų kūrinius)</w:t>
            </w:r>
            <w:r w:rsidR="000A7522">
              <w:rPr>
                <w:rFonts w:ascii="Times New Roman" w:eastAsia="Times New Roman" w:hAnsi="Times New Roman" w:cs="Times New Roman"/>
                <w:sz w:val="24"/>
                <w:szCs w:val="24"/>
              </w:rPr>
              <w:t xml:space="preserve"> ir Jaunųjų kūrėjų </w:t>
            </w:r>
            <w:r w:rsidR="00BD2521">
              <w:rPr>
                <w:rFonts w:ascii="Times New Roman" w:eastAsia="Times New Roman" w:hAnsi="Times New Roman" w:cs="Times New Roman"/>
                <w:sz w:val="24"/>
                <w:szCs w:val="24"/>
              </w:rPr>
              <w:t xml:space="preserve">ugdymo </w:t>
            </w:r>
            <w:r w:rsidR="000A7522">
              <w:rPr>
                <w:rFonts w:ascii="Times New Roman" w:eastAsia="Times New Roman" w:hAnsi="Times New Roman" w:cs="Times New Roman"/>
                <w:sz w:val="24"/>
                <w:szCs w:val="24"/>
              </w:rPr>
              <w:t xml:space="preserve">programos </w:t>
            </w:r>
            <w:r w:rsidR="00BD2521">
              <w:rPr>
                <w:rFonts w:ascii="Times New Roman" w:eastAsia="Times New Roman" w:hAnsi="Times New Roman" w:cs="Times New Roman"/>
                <w:sz w:val="24"/>
                <w:szCs w:val="24"/>
              </w:rPr>
              <w:t>stovyklos ,,Etnokultūros motyvai šiuolaikinėse meno formose“ veikl</w:t>
            </w:r>
            <w:r w:rsidR="005D33A6">
              <w:rPr>
                <w:rFonts w:ascii="Times New Roman" w:eastAsia="Times New Roman" w:hAnsi="Times New Roman" w:cs="Times New Roman"/>
                <w:sz w:val="24"/>
                <w:szCs w:val="24"/>
              </w:rPr>
              <w:t>a</w:t>
            </w:r>
            <w:r w:rsidR="00BD2521">
              <w:rPr>
                <w:rFonts w:ascii="Times New Roman" w:eastAsia="Times New Roman" w:hAnsi="Times New Roman" w:cs="Times New Roman"/>
                <w:sz w:val="24"/>
                <w:szCs w:val="24"/>
              </w:rPr>
              <w:t>s (kūrybinės dirbtuvės, drabužių kolekcijos ,,</w:t>
            </w:r>
            <w:proofErr w:type="spellStart"/>
            <w:r w:rsidR="00BD2521">
              <w:rPr>
                <w:rFonts w:ascii="Times New Roman" w:eastAsia="Times New Roman" w:hAnsi="Times New Roman" w:cs="Times New Roman"/>
                <w:sz w:val="24"/>
                <w:szCs w:val="24"/>
              </w:rPr>
              <w:t>Etno</w:t>
            </w:r>
            <w:proofErr w:type="spellEnd"/>
            <w:r w:rsidR="00BD2521">
              <w:rPr>
                <w:rFonts w:ascii="Times New Roman" w:eastAsia="Times New Roman" w:hAnsi="Times New Roman" w:cs="Times New Roman"/>
                <w:sz w:val="24"/>
                <w:szCs w:val="24"/>
              </w:rPr>
              <w:t xml:space="preserve"> raštai ir spalvos futuristinių drabužių dizaine“ rengimas)</w:t>
            </w:r>
            <w:r w:rsidR="005D33A6">
              <w:rPr>
                <w:rFonts w:ascii="Times New Roman" w:eastAsia="Times New Roman" w:hAnsi="Times New Roman" w:cs="Times New Roman"/>
                <w:sz w:val="24"/>
                <w:szCs w:val="24"/>
              </w:rPr>
              <w:t>.</w:t>
            </w:r>
          </w:p>
          <w:p w14:paraId="114A9105" w14:textId="53073158" w:rsidR="001F65C9" w:rsidRDefault="005D33A6" w:rsidP="00BD2521">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Įgyvendinant „Tūkstantmečio mokyklos I“ programą už 36007,24 Eur. </w:t>
            </w:r>
            <w:r w:rsidRPr="00EB3027">
              <w:rPr>
                <w:rFonts w:ascii="Times New Roman" w:eastAsia="Times New Roman" w:hAnsi="Times New Roman" w:cs="Times New Roman"/>
                <w:sz w:val="24"/>
                <w:szCs w:val="24"/>
              </w:rPr>
              <w:t>buvo atliktas fizikos kabineto remontas</w:t>
            </w:r>
            <w:r>
              <w:rPr>
                <w:rFonts w:ascii="Times New Roman" w:eastAsia="Times New Roman" w:hAnsi="Times New Roman" w:cs="Times New Roman"/>
                <w:sz w:val="24"/>
                <w:szCs w:val="24"/>
              </w:rPr>
              <w:t>, įsigyti baldai ir mokymo priemonės (Pažangos plano 1.4.1.4. ir 1.4.2.24 priemonės). Remontui panaudoti 4639,20 Eur. Baldams ir priemonėms įsigyti buvo panaudoti 31368,04 Eur. Atnaujintame kabinete buvo pravesta 1 atvira integruota pamoka. Po pamokų mokiniai šiame kabinete lanko konsultacijas, ruošiasi olimpiadai, konkursams, VBE. Organizuojamos neformaliojo švietimo programos ,,Gamtos mokslų akademija” veiklos, kurių metu mokiniai atlieka tyrimus, organizuoja viktorinas.</w:t>
            </w:r>
          </w:p>
          <w:p w14:paraId="74AA1C05" w14:textId="66FC74C8" w:rsidR="001F65C9" w:rsidRDefault="00A66F4F">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Įgyvendinant „Tūkstantmečio mokyklos I“ programą </w:t>
            </w:r>
            <w:r w:rsidRPr="00EB3027">
              <w:rPr>
                <w:rFonts w:ascii="Times New Roman" w:eastAsia="Times New Roman" w:hAnsi="Times New Roman" w:cs="Times New Roman"/>
                <w:sz w:val="24"/>
                <w:szCs w:val="24"/>
              </w:rPr>
              <w:t>įrengta IT klasė</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ir </w:t>
            </w:r>
            <w:r w:rsidRPr="00EB3027">
              <w:rPr>
                <w:rFonts w:ascii="Times New Roman" w:eastAsia="Times New Roman" w:hAnsi="Times New Roman" w:cs="Times New Roman"/>
                <w:sz w:val="24"/>
                <w:szCs w:val="24"/>
              </w:rPr>
              <w:t>aprūpinta</w:t>
            </w:r>
            <w:r>
              <w:rPr>
                <w:rFonts w:ascii="Times New Roman" w:eastAsia="Times New Roman" w:hAnsi="Times New Roman" w:cs="Times New Roman"/>
                <w:sz w:val="24"/>
                <w:szCs w:val="24"/>
              </w:rPr>
              <w:t xml:space="preserve"> priemonėmis bei įranga.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Informati</w:t>
            </w:r>
            <w:r>
              <w:rPr>
                <w:rFonts w:ascii="Times New Roman" w:eastAsia="Times New Roman" w:hAnsi="Times New Roman" w:cs="Times New Roman"/>
                <w:sz w:val="24"/>
                <w:szCs w:val="24"/>
              </w:rPr>
              <w:t>kos kabinete už 29159,18 Eur pakeistas apšvietimas ir įsigytos mokymo priemonės (Pažangos plano 1.4.1.5. ir 1.4.2.25. priemonės). Apšvietimo pakeitimui buvo panaudota 1310,64 Eur, priemonėms - 27848,54 Eur. Atnaujintame kabinete pravestos 2 atviros pamokos</w:t>
            </w:r>
            <w:r>
              <w:rPr>
                <w:rFonts w:ascii="Times New Roman" w:eastAsia="Times New Roman" w:hAnsi="Times New Roman" w:cs="Times New Roman"/>
                <w:sz w:val="24"/>
                <w:szCs w:val="24"/>
              </w:rPr>
              <w:t xml:space="preserve">. Šiame kabinete po pamokų vyksta įvairios veiklos: 46 9 klasės mokiniai dalyvavo pilotinėje programoje „Dirbtinio intelekto verslumo iššūkis 2024“, kurioje verslumas jungėsi su DI technologija. Šios programos organizatoriai – </w:t>
            </w:r>
            <w:r>
              <w:rPr>
                <w:rFonts w:ascii="Times New Roman" w:eastAsia="Times New Roman" w:hAnsi="Times New Roman" w:cs="Times New Roman"/>
                <w:sz w:val="24"/>
                <w:szCs w:val="24"/>
              </w:rPr>
              <w:lastRenderedPageBreak/>
              <w:t xml:space="preserve">UAB Vedliai, VšĮ „Lietuvos </w:t>
            </w:r>
            <w:proofErr w:type="spellStart"/>
            <w:r>
              <w:rPr>
                <w:rFonts w:ascii="Times New Roman" w:eastAsia="Times New Roman" w:hAnsi="Times New Roman" w:cs="Times New Roman"/>
                <w:sz w:val="24"/>
                <w:szCs w:val="24"/>
              </w:rPr>
              <w:t>Ju</w:t>
            </w:r>
            <w:r>
              <w:rPr>
                <w:rFonts w:ascii="Times New Roman" w:eastAsia="Times New Roman" w:hAnsi="Times New Roman" w:cs="Times New Roman"/>
                <w:sz w:val="24"/>
                <w:szCs w:val="24"/>
              </w:rPr>
              <w:t>nior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Achievement</w:t>
            </w:r>
            <w:proofErr w:type="spellEnd"/>
            <w:r>
              <w:rPr>
                <w:rFonts w:ascii="Times New Roman" w:eastAsia="Times New Roman" w:hAnsi="Times New Roman" w:cs="Times New Roman"/>
                <w:sz w:val="24"/>
                <w:szCs w:val="24"/>
              </w:rPr>
              <w:t xml:space="preserve">“ ir VšĮ „Inovacijų agentūra“. Mokinių komandų darbai patalpinti projektų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lentoje </w:t>
            </w:r>
            <w:hyperlink r:id="rId7">
              <w:r w:rsidR="001F65C9">
                <w:rPr>
                  <w:rFonts w:ascii="Times New Roman" w:eastAsia="Times New Roman" w:hAnsi="Times New Roman" w:cs="Times New Roman"/>
                  <w:sz w:val="24"/>
                  <w:szCs w:val="24"/>
                </w:rPr>
                <w:t>https://padlet.com/vedliaiLT/DIverslumas</w:t>
              </w:r>
            </w:hyperlink>
            <w:r>
              <w:rPr>
                <w:rFonts w:ascii="Times New Roman" w:eastAsia="Times New Roman" w:hAnsi="Times New Roman" w:cs="Times New Roman"/>
                <w:sz w:val="24"/>
                <w:szCs w:val="24"/>
              </w:rPr>
              <w:t xml:space="preserve">. Ruošiant darbus mokiniai dalyvavo </w:t>
            </w:r>
            <w:proofErr w:type="spellStart"/>
            <w:r>
              <w:rPr>
                <w:rFonts w:ascii="Times New Roman" w:eastAsia="Times New Roman" w:hAnsi="Times New Roman" w:cs="Times New Roman"/>
                <w:sz w:val="24"/>
                <w:szCs w:val="24"/>
              </w:rPr>
              <w:t>Zoom</w:t>
            </w:r>
            <w:proofErr w:type="spellEnd"/>
            <w:r>
              <w:rPr>
                <w:rFonts w:ascii="Times New Roman" w:eastAsia="Times New Roman" w:hAnsi="Times New Roman" w:cs="Times New Roman"/>
                <w:sz w:val="24"/>
                <w:szCs w:val="24"/>
              </w:rPr>
              <w:t xml:space="preserve"> konsultaci</w:t>
            </w:r>
            <w:r>
              <w:rPr>
                <w:rFonts w:ascii="Times New Roman" w:eastAsia="Times New Roman" w:hAnsi="Times New Roman" w:cs="Times New Roman"/>
                <w:sz w:val="24"/>
                <w:szCs w:val="24"/>
              </w:rPr>
              <w:t xml:space="preserve">jose su organizatoriais, darė </w:t>
            </w:r>
            <w:proofErr w:type="spellStart"/>
            <w:r>
              <w:rPr>
                <w:rFonts w:ascii="Times New Roman" w:eastAsia="Times New Roman" w:hAnsi="Times New Roman" w:cs="Times New Roman"/>
                <w:sz w:val="24"/>
                <w:szCs w:val="24"/>
              </w:rPr>
              <w:t>video</w:t>
            </w:r>
            <w:proofErr w:type="spellEnd"/>
            <w:r>
              <w:rPr>
                <w:rFonts w:ascii="Times New Roman" w:eastAsia="Times New Roman" w:hAnsi="Times New Roman" w:cs="Times New Roman"/>
                <w:sz w:val="24"/>
                <w:szCs w:val="24"/>
              </w:rPr>
              <w:t xml:space="preserve"> įrašus ir talpino </w:t>
            </w: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lentą. Viena komanda pristatė savo prototipą Vilniuje. Išsami informacija pateikta: </w:t>
            </w:r>
            <w:hyperlink r:id="rId8">
              <w:r w:rsidR="001F65C9">
                <w:rPr>
                  <w:rFonts w:ascii="Times New Roman" w:eastAsia="Times New Roman" w:hAnsi="Times New Roman" w:cs="Times New Roman"/>
                  <w:color w:val="1155CC"/>
                  <w:sz w:val="24"/>
                  <w:szCs w:val="24"/>
                  <w:u w:val="single"/>
                </w:rPr>
                <w:t>https://rumsiskiugimnazija.lt/lt/naujienos/didziuojames/2024/12/mokiniai-dalyvavo-renginyje-drasiau-i-versla-su-di</w:t>
              </w:r>
            </w:hyperlink>
            <w:r>
              <w:rPr>
                <w:rFonts w:ascii="Times New Roman" w:eastAsia="Times New Roman" w:hAnsi="Times New Roman" w:cs="Times New Roman"/>
                <w:sz w:val="24"/>
                <w:szCs w:val="24"/>
              </w:rPr>
              <w:t xml:space="preserve">. 20 8 klasės mokinių rengė projektinius darbus pagal integruotą ilgalaikę Muzikos/IT/fizikos kultūrinio ugdymo </w:t>
            </w:r>
            <w:r>
              <w:rPr>
                <w:rFonts w:ascii="Times New Roman" w:eastAsia="Times New Roman" w:hAnsi="Times New Roman" w:cs="Times New Roman"/>
                <w:sz w:val="24"/>
                <w:szCs w:val="24"/>
              </w:rPr>
              <w:t>programą ir savo darbus pristatė Rumšiškių kultūros centre integruotos veiklos pristatyme prieš miuziklą „Sceninių žanrų labirintais“; mokinių savivaldos nariai, Lietuvos etnografijos muziejaus darbuotojai spausdino skelbimus ir plakatus savo renginių vieš</w:t>
            </w:r>
            <w:r>
              <w:rPr>
                <w:rFonts w:ascii="Times New Roman" w:eastAsia="Times New Roman" w:hAnsi="Times New Roman" w:cs="Times New Roman"/>
                <w:sz w:val="24"/>
                <w:szCs w:val="24"/>
              </w:rPr>
              <w:t>inimui; vyksta 6 klasės mokinių komandos pasirengimas konkursui „</w:t>
            </w:r>
            <w:proofErr w:type="spellStart"/>
            <w:r>
              <w:rPr>
                <w:rFonts w:ascii="Times New Roman" w:eastAsia="Times New Roman" w:hAnsi="Times New Roman" w:cs="Times New Roman"/>
                <w:sz w:val="24"/>
                <w:szCs w:val="24"/>
              </w:rPr>
              <w:t>Informiko</w:t>
            </w:r>
            <w:proofErr w:type="spellEnd"/>
            <w:r>
              <w:rPr>
                <w:rFonts w:ascii="Times New Roman" w:eastAsia="Times New Roman" w:hAnsi="Times New Roman" w:cs="Times New Roman"/>
                <w:sz w:val="24"/>
                <w:szCs w:val="24"/>
              </w:rPr>
              <w:t xml:space="preserve"> žinių forumas“; vykdomos neformaliojo švietimo programų ,,</w:t>
            </w:r>
            <w:proofErr w:type="spellStart"/>
            <w:r>
              <w:rPr>
                <w:rFonts w:ascii="Times New Roman" w:eastAsia="Times New Roman" w:hAnsi="Times New Roman" w:cs="Times New Roman"/>
                <w:sz w:val="24"/>
                <w:szCs w:val="24"/>
              </w:rPr>
              <w:t>Mikrobitai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Robotika</w:t>
            </w:r>
            <w:proofErr w:type="spellEnd"/>
            <w:r>
              <w:rPr>
                <w:rFonts w:ascii="Times New Roman" w:eastAsia="Times New Roman" w:hAnsi="Times New Roman" w:cs="Times New Roman"/>
                <w:sz w:val="24"/>
                <w:szCs w:val="24"/>
              </w:rPr>
              <w:t xml:space="preserve">”, ,,Informatikos akademija”, ,,Programavimo pradžiamokslis”, ,,Slaptasis kodas”, ,,Virtualaus pasaulio </w:t>
            </w:r>
            <w:r>
              <w:rPr>
                <w:rFonts w:ascii="Times New Roman" w:eastAsia="Times New Roman" w:hAnsi="Times New Roman" w:cs="Times New Roman"/>
                <w:sz w:val="24"/>
                <w:szCs w:val="24"/>
              </w:rPr>
              <w:t>programavimas” veiklos; mokiniai ruošiasi informatikos olimpiadai, NMPP, PUPP bei VBE.</w:t>
            </w:r>
          </w:p>
          <w:p w14:paraId="3D01D64A" w14:textId="77777777" w:rsidR="001F65C9" w:rsidRDefault="00A66F4F">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sz w:val="24"/>
                <w:szCs w:val="24"/>
              </w:rPr>
            </w:pPr>
            <w:r w:rsidRPr="00EB3027">
              <w:rPr>
                <w:rFonts w:ascii="Times New Roman" w:eastAsia="Times New Roman" w:hAnsi="Times New Roman" w:cs="Times New Roman"/>
                <w:bCs/>
                <w:sz w:val="24"/>
                <w:szCs w:val="24"/>
              </w:rPr>
              <w:t>Lauko erdvės pritaikymas kultūriniams</w:t>
            </w:r>
            <w:r>
              <w:rPr>
                <w:rFonts w:ascii="Times New Roman" w:eastAsia="Times New Roman" w:hAnsi="Times New Roman" w:cs="Times New Roman"/>
                <w:sz w:val="24"/>
                <w:szCs w:val="24"/>
              </w:rPr>
              <w:t xml:space="preserve"> renginiams (įrengti sceną, sutvarkyti infrastruktūrą) ir aprūpinimas lauko baldais bei inventoriumi perkeltas į 2025 metus. Parengt</w:t>
            </w:r>
            <w:r>
              <w:rPr>
                <w:rFonts w:ascii="Times New Roman" w:eastAsia="Times New Roman" w:hAnsi="Times New Roman" w:cs="Times New Roman"/>
                <w:sz w:val="24"/>
                <w:szCs w:val="24"/>
              </w:rPr>
              <w:t>as kiemelio projektas savivaldybės biudžeto lėšomis (2400 Eur.) Šiuo metu organizuojamas pakartotinai pirkimas per CVP IS, nes neatsirado norinčių dalyvauti konkurse. Užsitęsus projekto parengimui ir kiemelio įrengimui edukacinės veiklos/ renginiai neįvyko</w:t>
            </w:r>
            <w:r>
              <w:rPr>
                <w:rFonts w:ascii="Times New Roman" w:eastAsia="Times New Roman" w:hAnsi="Times New Roman" w:cs="Times New Roman"/>
                <w:sz w:val="24"/>
                <w:szCs w:val="24"/>
              </w:rPr>
              <w:t>.</w:t>
            </w:r>
          </w:p>
          <w:p w14:paraId="0A86B312" w14:textId="77777777" w:rsidR="001F65C9" w:rsidRDefault="00A66F4F" w:rsidP="00EB3027">
            <w:pPr>
              <w:pBdr>
                <w:top w:val="nil"/>
                <w:left w:val="nil"/>
                <w:bottom w:val="nil"/>
                <w:right w:val="nil"/>
                <w:between w:val="nil"/>
              </w:pBdr>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Antrajam tikslui (03-02) įgyvendinti buvo numatyti uždaviniai:</w:t>
            </w:r>
            <w:r>
              <w:rPr>
                <w:rFonts w:ascii="Times New Roman" w:eastAsia="Times New Roman" w:hAnsi="Times New Roman" w:cs="Times New Roman"/>
                <w:sz w:val="24"/>
                <w:szCs w:val="24"/>
              </w:rPr>
              <w:t xml:space="preserve"> ,,Suplanuoti ir organizuoti STEAM srities veiklas“ (03-02-01), ,,Suplanuoti ir įgyvendinti lyderystės srities veiklas“ (03-02-02), ,,Suplanuoti ir įgyvendinti įtraukiojo ugdymo srities veiklas“ (03-02-03).</w:t>
            </w:r>
          </w:p>
          <w:p w14:paraId="6C907960" w14:textId="7E1900E8" w:rsidR="001F65C9" w:rsidRDefault="00A66F4F">
            <w:pP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Šiems uždaviniams pasiekti įgyvendintos priemonės</w:t>
            </w:r>
            <w:r>
              <w:rPr>
                <w:rFonts w:ascii="Times New Roman" w:eastAsia="Times New Roman" w:hAnsi="Times New Roman" w:cs="Times New Roman"/>
                <w:b/>
                <w:sz w:val="24"/>
                <w:szCs w:val="24"/>
              </w:rPr>
              <w:t>.</w:t>
            </w:r>
          </w:p>
          <w:p w14:paraId="7D8D4EC8" w14:textId="3587206A" w:rsidR="001F65C9" w:rsidRDefault="00A66F4F">
            <w:pP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Mokytojai mokėsi kolegialiai, tobulino profesinius ir dalykinius gebėjimus STEAM srities kvalifikacijos tobulinimo renginiuose</w:t>
            </w:r>
            <w:r>
              <w:rPr>
                <w:rFonts w:ascii="Times New Roman" w:eastAsia="Times New Roman" w:hAnsi="Times New Roman" w:cs="Times New Roman"/>
                <w:sz w:val="24"/>
                <w:szCs w:val="24"/>
              </w:rPr>
              <w:t xml:space="preserve"> (mokymai, stažuotes Lietuvoje ir užsienyje). 90 proc. STEAM dalykų mokytojų dalyvavo mokymuose. 5 kartus per metus vyko STEAM d</w:t>
            </w:r>
            <w:r>
              <w:rPr>
                <w:rFonts w:ascii="Times New Roman" w:eastAsia="Times New Roman" w:hAnsi="Times New Roman" w:cs="Times New Roman"/>
                <w:sz w:val="24"/>
                <w:szCs w:val="24"/>
              </w:rPr>
              <w:t xml:space="preserve">alykų mokytojų susitikimai, kurių metu buvo aptariama mokinių mokymosi pažanga STEAM dalykų srityje ir 3 kartus </w:t>
            </w:r>
            <w:r w:rsidR="00EF3E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dėl suplanuotų ir vykdomų veiklų. </w:t>
            </w:r>
          </w:p>
          <w:p w14:paraId="3114590D" w14:textId="6002ACD5" w:rsidR="001F65C9" w:rsidRDefault="00A66F4F">
            <w:pP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Mokiniams sudarytos sąlygos stiprinti STEAM srities gebėjimus. </w:t>
            </w:r>
            <w:r>
              <w:rPr>
                <w:rFonts w:ascii="Times New Roman" w:eastAsia="Times New Roman" w:hAnsi="Times New Roman" w:cs="Times New Roman"/>
                <w:sz w:val="24"/>
                <w:szCs w:val="24"/>
              </w:rPr>
              <w:t>Jie vyko į edukacines išvykas STEAM tematika</w:t>
            </w:r>
            <w:r>
              <w:rPr>
                <w:rFonts w:ascii="Times New Roman" w:eastAsia="Times New Roman" w:hAnsi="Times New Roman" w:cs="Times New Roman"/>
                <w:sz w:val="24"/>
                <w:szCs w:val="24"/>
              </w:rPr>
              <w:t xml:space="preserve">, vykdė projektinius/tiriamuosius darbus, dalyvavo konkursuose, varžytuvėse, forumuose. Organizuotos 47 edukacinės išvykos į įvairius objektus, kuriuose mokiniai aktyviai dalyvavo edukacinėse programose, stiprino STEAM įgūdžius, gamino įvairius produktus, </w:t>
            </w:r>
            <w:r>
              <w:rPr>
                <w:rFonts w:ascii="Times New Roman" w:eastAsia="Times New Roman" w:hAnsi="Times New Roman" w:cs="Times New Roman"/>
                <w:sz w:val="24"/>
                <w:szCs w:val="24"/>
              </w:rPr>
              <w:t>žaislus bei artimiau susipažino su STEAM mokslų galimybėmis. 80 mokinių apsilankė Alytaus ir Utenos STEAM centruose, dalyvavo edukacinėse programose. Alytaus STEAM centre mokiniai atliko eksperimentinį darbą ,,Kristalų mikropasaulis”. Utenos STEAM centre m</w:t>
            </w:r>
            <w:r>
              <w:rPr>
                <w:rFonts w:ascii="Times New Roman" w:eastAsia="Times New Roman" w:hAnsi="Times New Roman" w:cs="Times New Roman"/>
                <w:sz w:val="24"/>
                <w:szCs w:val="24"/>
              </w:rPr>
              <w:t>okiniai gamino muilą šaltuoju būdu (esteriai, muilinimo reakcija) ir tyrė elektromagnetines bangas nagrinėdami telefonus. 8 klasės mokiniai rengė projektinius darbus pagal integruotą kultūrinio ugdymo programą ir savo darbus pristatė bendruomenei bei 7 kl.</w:t>
            </w:r>
            <w:r>
              <w:rPr>
                <w:rFonts w:ascii="Times New Roman" w:eastAsia="Times New Roman" w:hAnsi="Times New Roman" w:cs="Times New Roman"/>
                <w:sz w:val="24"/>
                <w:szCs w:val="24"/>
              </w:rPr>
              <w:t xml:space="preserve"> mokiniams. Šioje veikloje dalyvavo 45 mokiniai. Mokiniai aktyviai dalyvavo forumuose ir konferencijose, skaitė pranešimus (10): 6 klasės 4 mokinės dalyvavo </w:t>
            </w:r>
            <w:proofErr w:type="spellStart"/>
            <w:r>
              <w:rPr>
                <w:rFonts w:ascii="Times New Roman" w:eastAsia="Times New Roman" w:hAnsi="Times New Roman" w:cs="Times New Roman"/>
                <w:sz w:val="24"/>
                <w:szCs w:val="24"/>
              </w:rPr>
              <w:t>Informiko</w:t>
            </w:r>
            <w:proofErr w:type="spellEnd"/>
            <w:r>
              <w:rPr>
                <w:rFonts w:ascii="Times New Roman" w:eastAsia="Times New Roman" w:hAnsi="Times New Roman" w:cs="Times New Roman"/>
                <w:sz w:val="24"/>
                <w:szCs w:val="24"/>
              </w:rPr>
              <w:t xml:space="preserve"> žinių forume 2024, kuriame skaitė pranešimą ir pristatė programavimo kubeliais būdu sukur</w:t>
            </w:r>
            <w:r>
              <w:rPr>
                <w:rFonts w:ascii="Times New Roman" w:eastAsia="Times New Roman" w:hAnsi="Times New Roman" w:cs="Times New Roman"/>
                <w:sz w:val="24"/>
                <w:szCs w:val="24"/>
              </w:rPr>
              <w:t xml:space="preserve">tą projektą ,,Raidžių magija“. </w:t>
            </w:r>
            <w:r>
              <w:rPr>
                <w:rFonts w:ascii="Times New Roman" w:eastAsia="Times New Roman" w:hAnsi="Times New Roman" w:cs="Times New Roman"/>
                <w:sz w:val="24"/>
                <w:szCs w:val="24"/>
                <w:highlight w:val="white"/>
              </w:rPr>
              <w:t>7a klasės mokinių komanda „PELĖDINIAI ANČIASNAPIAI“ dalyvavo Kaišiadorių r. Žiežmarių gimnazijos organizuotoje rajoninėje STEAM konferencijoje ,,TVARUMAS – MŪSŲ ATEITIS“.  Du mokiniai skaitė pranešimą „</w:t>
            </w:r>
            <w:proofErr w:type="spellStart"/>
            <w:r>
              <w:rPr>
                <w:rFonts w:ascii="Times New Roman" w:eastAsia="Times New Roman" w:hAnsi="Times New Roman" w:cs="Times New Roman"/>
                <w:sz w:val="24"/>
                <w:szCs w:val="24"/>
                <w:highlight w:val="white"/>
              </w:rPr>
              <w:t>Golbergo</w:t>
            </w:r>
            <w:proofErr w:type="spellEnd"/>
            <w:r>
              <w:rPr>
                <w:rFonts w:ascii="Times New Roman" w:eastAsia="Times New Roman" w:hAnsi="Times New Roman" w:cs="Times New Roman"/>
                <w:sz w:val="24"/>
                <w:szCs w:val="24"/>
                <w:highlight w:val="white"/>
              </w:rPr>
              <w:t xml:space="preserve"> mašinos protot</w:t>
            </w:r>
            <w:r>
              <w:rPr>
                <w:rFonts w:ascii="Times New Roman" w:eastAsia="Times New Roman" w:hAnsi="Times New Roman" w:cs="Times New Roman"/>
                <w:sz w:val="24"/>
                <w:szCs w:val="24"/>
                <w:highlight w:val="white"/>
              </w:rPr>
              <w:t>ipas“ ir klausė kitų mokinių pranešimų bei dalyvavo STEAM veiklose.</w:t>
            </w:r>
            <w:r>
              <w:rPr>
                <w:rFonts w:ascii="Times New Roman" w:eastAsia="Times New Roman" w:hAnsi="Times New Roman" w:cs="Times New Roman"/>
                <w:sz w:val="24"/>
                <w:szCs w:val="24"/>
              </w:rPr>
              <w:t xml:space="preserve"> Du 7a klasės mokiniai dalyvavo STEAM TEAM: nacionaliniame jaunųjų inžinierių čempionato 2024 I etape, kuris vyko Kaune. Jie sėkmingai pristatė </w:t>
            </w:r>
            <w:proofErr w:type="spellStart"/>
            <w:r>
              <w:rPr>
                <w:rFonts w:ascii="Times New Roman" w:eastAsia="Times New Roman" w:hAnsi="Times New Roman" w:cs="Times New Roman"/>
                <w:sz w:val="24"/>
                <w:szCs w:val="24"/>
              </w:rPr>
              <w:t>Golbergo</w:t>
            </w:r>
            <w:proofErr w:type="spellEnd"/>
            <w:r>
              <w:rPr>
                <w:rFonts w:ascii="Times New Roman" w:eastAsia="Times New Roman" w:hAnsi="Times New Roman" w:cs="Times New Roman"/>
                <w:sz w:val="24"/>
                <w:szCs w:val="24"/>
              </w:rPr>
              <w:t xml:space="preserve"> mašinos prototipą ir pateko į finali</w:t>
            </w:r>
            <w:r>
              <w:rPr>
                <w:rFonts w:ascii="Times New Roman" w:eastAsia="Times New Roman" w:hAnsi="Times New Roman" w:cs="Times New Roman"/>
                <w:sz w:val="24"/>
                <w:szCs w:val="24"/>
              </w:rPr>
              <w:t xml:space="preserve">nį čempionato etapą Vilniuje, Litexpo. </w:t>
            </w:r>
            <w:r>
              <w:rPr>
                <w:rFonts w:ascii="Times New Roman" w:eastAsia="Times New Roman" w:hAnsi="Times New Roman" w:cs="Times New Roman"/>
                <w:sz w:val="24"/>
                <w:szCs w:val="24"/>
                <w:highlight w:val="white"/>
              </w:rPr>
              <w:t>Moksleivių komanda 5</w:t>
            </w:r>
            <w:r w:rsidR="00EF3E86">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8 kl. kategorijoje laimėjo IV vietą. Šis pranešimas buvo skaitytas </w:t>
            </w:r>
            <w:r>
              <w:rPr>
                <w:rFonts w:ascii="Times New Roman" w:eastAsia="Times New Roman" w:hAnsi="Times New Roman" w:cs="Times New Roman"/>
                <w:color w:val="5F5F5F"/>
                <w:sz w:val="24"/>
                <w:szCs w:val="24"/>
                <w:highlight w:val="white"/>
              </w:rPr>
              <w:t>P</w:t>
            </w:r>
            <w:r>
              <w:rPr>
                <w:rFonts w:ascii="Times New Roman" w:eastAsia="Times New Roman" w:hAnsi="Times New Roman" w:cs="Times New Roman"/>
                <w:sz w:val="24"/>
                <w:szCs w:val="24"/>
                <w:highlight w:val="white"/>
              </w:rPr>
              <w:t xml:space="preserve">rienų r. Jiezno gimnazijos organizuotoje respublikinėje nuotolinėje STEAM konferencijoje ,,COGITARE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GALVOK“ 5</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8 ir gimnazijos </w:t>
            </w:r>
            <w:r>
              <w:rPr>
                <w:rFonts w:ascii="Times New Roman" w:eastAsia="Times New Roman" w:hAnsi="Times New Roman" w:cs="Times New Roman"/>
                <w:sz w:val="24"/>
                <w:szCs w:val="24"/>
              </w:rPr>
              <w:t>I</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II klasių mokiniams. </w:t>
            </w:r>
            <w:r>
              <w:rPr>
                <w:rFonts w:ascii="Times New Roman" w:eastAsia="Times New Roman" w:hAnsi="Times New Roman" w:cs="Times New Roman"/>
                <w:sz w:val="24"/>
                <w:szCs w:val="24"/>
                <w:highlight w:val="white"/>
              </w:rPr>
              <w:t xml:space="preserve">Gimnazijos komandos dalyvavo pirmą kartą Kaišiadorių Vaclovo Giržado </w:t>
            </w:r>
            <w:r>
              <w:rPr>
                <w:rFonts w:ascii="Times New Roman" w:eastAsia="Times New Roman" w:hAnsi="Times New Roman" w:cs="Times New Roman"/>
                <w:sz w:val="24"/>
                <w:szCs w:val="24"/>
                <w:highlight w:val="white"/>
              </w:rPr>
              <w:lastRenderedPageBreak/>
              <w:t>progimnazijos organizuotoje STEAM mokinių konferencijoje „1000 IDĖJŲ“, kurioje 5</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8 klasių mokiniai pristatė 2023</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2024 m. m. atliktus projektinius, tiriamuosius </w:t>
            </w:r>
            <w:r>
              <w:rPr>
                <w:rFonts w:ascii="Times New Roman" w:eastAsia="Times New Roman" w:hAnsi="Times New Roman" w:cs="Times New Roman"/>
                <w:sz w:val="24"/>
                <w:szCs w:val="24"/>
              </w:rPr>
              <w:t>STEAM srities darbus. Gimnazijos mokinių perskaityti pranešimai: 1) „</w:t>
            </w:r>
            <w:proofErr w:type="spellStart"/>
            <w:r>
              <w:rPr>
                <w:rFonts w:ascii="Times New Roman" w:eastAsia="Times New Roman" w:hAnsi="Times New Roman" w:cs="Times New Roman"/>
                <w:sz w:val="24"/>
                <w:szCs w:val="24"/>
              </w:rPr>
              <w:t>Golbero</w:t>
            </w:r>
            <w:proofErr w:type="spellEnd"/>
            <w:r>
              <w:rPr>
                <w:rFonts w:ascii="Times New Roman" w:eastAsia="Times New Roman" w:hAnsi="Times New Roman" w:cs="Times New Roman"/>
                <w:sz w:val="24"/>
                <w:szCs w:val="24"/>
              </w:rPr>
              <w:t xml:space="preserve"> mašinos prototipas“ (fizika, matematika, technologijos, informatika); 2) „Aksesuarai“ (matematika, technologijos, informatika); 3) „Maisto atpažinimo įrenginys“ (matematika, techn</w:t>
            </w:r>
            <w:r>
              <w:rPr>
                <w:rFonts w:ascii="Times New Roman" w:eastAsia="Times New Roman" w:hAnsi="Times New Roman" w:cs="Times New Roman"/>
                <w:sz w:val="24"/>
                <w:szCs w:val="24"/>
              </w:rPr>
              <w:t xml:space="preserve">ologijos, dailė, informatika, gamta ir žmogus); 4) „Raidžių magija“ (dailė, informatika, lietuvių kalba); 5) „Instagram“ (dailė, informatika, matematika, technologijos). </w:t>
            </w:r>
            <w:r>
              <w:rPr>
                <w:rFonts w:ascii="Times New Roman" w:eastAsia="Times New Roman" w:hAnsi="Times New Roman" w:cs="Times New Roman"/>
                <w:sz w:val="24"/>
                <w:szCs w:val="24"/>
                <w:highlight w:val="white"/>
              </w:rPr>
              <w:t>Mokiniai dalyvavo integruotose STEAM veiklose: IV klasės mokiniams organizuotas integr</w:t>
            </w:r>
            <w:r>
              <w:rPr>
                <w:rFonts w:ascii="Times New Roman" w:eastAsia="Times New Roman" w:hAnsi="Times New Roman" w:cs="Times New Roman"/>
                <w:sz w:val="24"/>
                <w:szCs w:val="24"/>
                <w:highlight w:val="white"/>
              </w:rPr>
              <w:t xml:space="preserve">uotas (informatika, dailė) praktinis darbas ,,Dirbtinis intelektas (DI) ir jo įtaka kūrybai“; 53 </w:t>
            </w:r>
            <w:r>
              <w:rPr>
                <w:rFonts w:ascii="Times New Roman" w:eastAsia="Times New Roman" w:hAnsi="Times New Roman" w:cs="Times New Roman"/>
                <w:sz w:val="24"/>
                <w:szCs w:val="24"/>
              </w:rPr>
              <w:t>5a ir 5b klasės mokiniai atliko integruotą (matematika, informatika, gamta ir žmogus) projektinį darbą ,,Šventinis meniu“. Pradinių klasių mokytojos ir mokinia</w:t>
            </w:r>
            <w:r>
              <w:rPr>
                <w:rFonts w:ascii="Times New Roman" w:eastAsia="Times New Roman" w:hAnsi="Times New Roman" w:cs="Times New Roman"/>
                <w:sz w:val="24"/>
                <w:szCs w:val="24"/>
              </w:rPr>
              <w:t>i kovo mėn. 28-22 d. organizavo projektinę savaitę Žemės dienai paminėti ,,Žemė – gamtos ir mūsų namai“ pradinių klasių mokiniams, kurioje buvo integruojami visi mokomieji dalykai, dalyvavo 164 mokiniai. II kl. mokiniams organizuota biologijos ir etikos in</w:t>
            </w:r>
            <w:r>
              <w:rPr>
                <w:rFonts w:ascii="Times New Roman" w:eastAsia="Times New Roman" w:hAnsi="Times New Roman" w:cs="Times New Roman"/>
                <w:sz w:val="24"/>
                <w:szCs w:val="24"/>
              </w:rPr>
              <w:t xml:space="preserve">tegruota veikla ,,Gamtos ir žmogaus sintezė kvapuose”. 4a klasės mokiniams organizuota STEAM veikla: </w:t>
            </w:r>
            <w:proofErr w:type="spellStart"/>
            <w:r>
              <w:rPr>
                <w:rFonts w:ascii="Times New Roman" w:eastAsia="Times New Roman" w:hAnsi="Times New Roman" w:cs="Times New Roman"/>
                <w:sz w:val="24"/>
                <w:szCs w:val="24"/>
              </w:rPr>
              <w:t>Oliziuko</w:t>
            </w:r>
            <w:proofErr w:type="spellEnd"/>
            <w:r>
              <w:rPr>
                <w:rFonts w:ascii="Times New Roman" w:eastAsia="Times New Roman" w:hAnsi="Times New Roman" w:cs="Times New Roman"/>
                <w:sz w:val="24"/>
                <w:szCs w:val="24"/>
              </w:rPr>
              <w:t xml:space="preserve"> gaminimas, laistymas, auginimas ir stebėjimas. 9-10 kl. mokiniai dalyvavo Tarptautinėje </w:t>
            </w:r>
            <w:proofErr w:type="spellStart"/>
            <w:r>
              <w:rPr>
                <w:rFonts w:ascii="Times New Roman" w:eastAsia="Times New Roman" w:hAnsi="Times New Roman" w:cs="Times New Roman"/>
                <w:sz w:val="24"/>
                <w:szCs w:val="24"/>
              </w:rPr>
              <w:t>hadronų</w:t>
            </w:r>
            <w:proofErr w:type="spellEnd"/>
            <w:r>
              <w:rPr>
                <w:rFonts w:ascii="Times New Roman" w:eastAsia="Times New Roman" w:hAnsi="Times New Roman" w:cs="Times New Roman"/>
                <w:sz w:val="24"/>
                <w:szCs w:val="24"/>
              </w:rPr>
              <w:t xml:space="preserve"> terapijos pamokoje. </w:t>
            </w:r>
          </w:p>
          <w:p w14:paraId="74A90E14" w14:textId="7AC95F1B" w:rsidR="001F65C9" w:rsidRDefault="00A66F4F">
            <w:pPr>
              <w:tabs>
                <w:tab w:val="left" w:pos="460"/>
              </w:tabs>
              <w:spacing w:line="276" w:lineRule="auto"/>
              <w:ind w:firstLine="595"/>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Įgyvendintos 7 </w:t>
            </w:r>
            <w:r w:rsidR="006377B0">
              <w:rPr>
                <w:rFonts w:ascii="Times New Roman" w:eastAsia="Times New Roman" w:hAnsi="Times New Roman" w:cs="Times New Roman"/>
                <w:sz w:val="24"/>
                <w:szCs w:val="24"/>
              </w:rPr>
              <w:t xml:space="preserve">STEAM </w:t>
            </w:r>
            <w:r>
              <w:rPr>
                <w:rFonts w:ascii="Times New Roman" w:eastAsia="Times New Roman" w:hAnsi="Times New Roman" w:cs="Times New Roman"/>
                <w:sz w:val="24"/>
                <w:szCs w:val="24"/>
              </w:rPr>
              <w:t>Neformal</w:t>
            </w:r>
            <w:r>
              <w:rPr>
                <w:rFonts w:ascii="Times New Roman" w:eastAsia="Times New Roman" w:hAnsi="Times New Roman" w:cs="Times New Roman"/>
                <w:sz w:val="24"/>
                <w:szCs w:val="24"/>
              </w:rPr>
              <w:t xml:space="preserve">iojo vaikų švietimo programos/moduliai: Dailės būrelis „Meno vartai“; </w:t>
            </w:r>
            <w:proofErr w:type="spellStart"/>
            <w:r>
              <w:rPr>
                <w:rFonts w:ascii="Times New Roman" w:eastAsia="Times New Roman" w:hAnsi="Times New Roman" w:cs="Times New Roman"/>
                <w:sz w:val="24"/>
                <w:szCs w:val="24"/>
              </w:rPr>
              <w:t>Mikrobitai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Robotika</w:t>
            </w:r>
            <w:proofErr w:type="spellEnd"/>
            <w:r>
              <w:rPr>
                <w:rFonts w:ascii="Times New Roman" w:eastAsia="Times New Roman" w:hAnsi="Times New Roman" w:cs="Times New Roman"/>
                <w:sz w:val="24"/>
                <w:szCs w:val="24"/>
              </w:rPr>
              <w:t>; Informatikos akademija; Programavimo pradžiamokslis „Slaptasis kodas”; Virtualaus pasaulio programavimas; Gamtos mokslų akademija.</w:t>
            </w:r>
          </w:p>
          <w:p w14:paraId="148E049D" w14:textId="0BFF0848" w:rsidR="001F65C9" w:rsidRDefault="00A66F4F">
            <w:pP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Pasidalytosios lyderystės kompeten</w:t>
            </w:r>
            <w:r>
              <w:rPr>
                <w:rFonts w:ascii="Times New Roman" w:eastAsia="Times New Roman" w:hAnsi="Times New Roman" w:cs="Times New Roman"/>
                <w:b/>
                <w:sz w:val="24"/>
                <w:szCs w:val="24"/>
              </w:rPr>
              <w:t>cija buvo stiprinama</w:t>
            </w:r>
            <w:r>
              <w:rPr>
                <w:rFonts w:ascii="Times New Roman" w:eastAsia="Times New Roman" w:hAnsi="Times New Roman" w:cs="Times New Roman"/>
                <w:sz w:val="24"/>
                <w:szCs w:val="24"/>
              </w:rPr>
              <w:t xml:space="preserve"> vadovams ir mokytojams dalyvaujant TŪM tinklaveikos veiklose, mokymuose, stažuotėse bei dalinantis gerąją profesine patirtimi. Direktorius dalyvavo rajono švietimo įstaigų vadovų asociacijos posėdžiuose, direktoriaus pavaduotojai ugdym</w:t>
            </w:r>
            <w:r>
              <w:rPr>
                <w:rFonts w:ascii="Times New Roman" w:eastAsia="Times New Roman" w:hAnsi="Times New Roman" w:cs="Times New Roman"/>
                <w:sz w:val="24"/>
                <w:szCs w:val="24"/>
              </w:rPr>
              <w:t xml:space="preserve">ui dalyvavo rajono ugdymo įstaigų pavaduotojų ŠPIG susirinkimuose. TŪM koordinatorius, 2 vadovai dalyvavo ir atliko užduotis stažuotėje „TŪM sričių veiklos patirtys ir vadybiniai tinklaveika grįsti sprendimai” Vokietijoje. 2 pagalbos specialistai dalyvavo </w:t>
            </w:r>
            <w:r>
              <w:rPr>
                <w:rFonts w:ascii="Times New Roman" w:eastAsia="Times New Roman" w:hAnsi="Times New Roman" w:cs="Times New Roman"/>
                <w:sz w:val="24"/>
                <w:szCs w:val="24"/>
              </w:rPr>
              <w:t>ir atliko užduotis mokymuose ir stažuotėje „Bendradarbiavimo kompetencijų grįstų mokyklų tinklaveika ir nukreiptų į koordinuotą mokymo(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ir švietimo pagalbos teikimą, pagalbą šeimai, stiprinimas” Lietuvoje. Gimnazijos socialinė pedagogė ir pavaduotoja ug</w:t>
            </w:r>
            <w:r>
              <w:rPr>
                <w:rFonts w:ascii="Times New Roman" w:eastAsia="Times New Roman" w:hAnsi="Times New Roman" w:cs="Times New Roman"/>
                <w:sz w:val="24"/>
                <w:szCs w:val="24"/>
              </w:rPr>
              <w:t>dymui dalyvavo ir atliko užduotis stažuotėje „Įtraukiojo ugdymo sistemos ir praktiniai vadybiniai sprendimai” Austrijoje. 2 mokytojai dalyvavo ir atliko užduotis stažuotėje „Kultūrinis ugdymas ir lyderystė. Praktiniai pavyzdžiai” Estijoje ir Latvijoje. 4 m</w:t>
            </w:r>
            <w:r>
              <w:rPr>
                <w:rFonts w:ascii="Times New Roman" w:eastAsia="Times New Roman" w:hAnsi="Times New Roman" w:cs="Times New Roman"/>
                <w:sz w:val="24"/>
                <w:szCs w:val="24"/>
              </w:rPr>
              <w:t>okytojai dalyvavo ir atliko užduotis 2 stažuotėse „Mokyklų bendruomenių, savivaldų lyderystė, diegiant mokinių pažangą/pasiekimus gerinančius pokyčius ugdyme” Latvijoje ir Vokietijoje. 2 mokyklos atstovai dalyvavo ir atliko užduotis stažuotėje „STEAM ugdym</w:t>
            </w:r>
            <w:r>
              <w:rPr>
                <w:rFonts w:ascii="Times New Roman" w:eastAsia="Times New Roman" w:hAnsi="Times New Roman" w:cs="Times New Roman"/>
                <w:sz w:val="24"/>
                <w:szCs w:val="24"/>
              </w:rPr>
              <w:t>as ir lyderystė”. 9 gimnazijos atstovai dalyvavo ir atliko užduotis mokymuose „Ugdomoji lyderystė klasės auklėtojo ir mokytojo darbe. Pasidalintoji ir dalyvaujančioji lyderystė mokykloje inicijuojant ir įgyvendinant pokyčius ugdyme”. Po šių mokymų, stažuoč</w:t>
            </w:r>
            <w:r>
              <w:rPr>
                <w:rFonts w:ascii="Times New Roman" w:eastAsia="Times New Roman" w:hAnsi="Times New Roman" w:cs="Times New Roman"/>
                <w:sz w:val="24"/>
                <w:szCs w:val="24"/>
              </w:rPr>
              <w:t>ių 80 proc. mokytojų ir vadovų dalinosi gerąja patirtimi. Parengti žodiniai pristatymai, pranešimai, praktiniai pavyzdžiai gimnazijos bendruomenei</w:t>
            </w:r>
            <w:r w:rsidR="008D508D">
              <w:rPr>
                <w:rFonts w:ascii="Times New Roman" w:eastAsia="Times New Roman" w:hAnsi="Times New Roman" w:cs="Times New Roman"/>
                <w:sz w:val="24"/>
                <w:szCs w:val="24"/>
              </w:rPr>
              <w:t xml:space="preserve">. Priimti susitarimai ugdymo kokybei gerinti: </w:t>
            </w:r>
            <w:r w:rsidR="00BD6C74">
              <w:rPr>
                <w:rFonts w:ascii="Times New Roman" w:eastAsia="Times New Roman" w:hAnsi="Times New Roman" w:cs="Times New Roman"/>
                <w:sz w:val="24"/>
                <w:szCs w:val="24"/>
              </w:rPr>
              <w:t xml:space="preserve">integruoti kultūrinį ugdymą į </w:t>
            </w:r>
            <w:r w:rsidR="00EB4EFC">
              <w:rPr>
                <w:rFonts w:ascii="Times New Roman" w:eastAsia="Times New Roman" w:hAnsi="Times New Roman" w:cs="Times New Roman"/>
                <w:sz w:val="24"/>
                <w:szCs w:val="24"/>
              </w:rPr>
              <w:t>kitų</w:t>
            </w:r>
            <w:r w:rsidR="00BD6C74">
              <w:rPr>
                <w:rFonts w:ascii="Times New Roman" w:eastAsia="Times New Roman" w:hAnsi="Times New Roman" w:cs="Times New Roman"/>
                <w:sz w:val="24"/>
                <w:szCs w:val="24"/>
              </w:rPr>
              <w:t xml:space="preserve"> dalykų pamokas, 2025 m. tęsti parengtų kultūrinio ugdymo programų įgyvendinimą; parengti ir įgyvendinti STEAM veiklų planą, dažniau taikyti pamokose praktines, </w:t>
            </w:r>
            <w:proofErr w:type="spellStart"/>
            <w:r w:rsidR="00BD6C74">
              <w:rPr>
                <w:rFonts w:ascii="Times New Roman" w:eastAsia="Times New Roman" w:hAnsi="Times New Roman" w:cs="Times New Roman"/>
                <w:sz w:val="24"/>
                <w:szCs w:val="24"/>
              </w:rPr>
              <w:t>patyrimines</w:t>
            </w:r>
            <w:proofErr w:type="spellEnd"/>
            <w:r w:rsidR="00BD6C74">
              <w:rPr>
                <w:rFonts w:ascii="Times New Roman" w:eastAsia="Times New Roman" w:hAnsi="Times New Roman" w:cs="Times New Roman"/>
                <w:sz w:val="24"/>
                <w:szCs w:val="24"/>
              </w:rPr>
              <w:t xml:space="preserve"> veiklas; pamokose efektyviau taikyti universalaus dizaino principus.</w:t>
            </w:r>
          </w:p>
          <w:p w14:paraId="2753AB84" w14:textId="71498312" w:rsidR="001F65C9" w:rsidRDefault="00A66F4F">
            <w:pP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lyderystė kompetencija buvo stiprina</w:t>
            </w:r>
            <w:r>
              <w:rPr>
                <w:rFonts w:ascii="Times New Roman" w:eastAsia="Times New Roman" w:hAnsi="Times New Roman" w:cs="Times New Roman"/>
                <w:sz w:val="24"/>
                <w:szCs w:val="24"/>
              </w:rPr>
              <w:t>ma organizuojant ir dalyvaujant TŪM programos tinklaveikos veiklose. Suorganizuota 2 dienų stovykla rajono mokinių savivaldų atstovams, kurioje dalyvavo 2 pagrindinių ir 3 gimnazijų 5</w:t>
            </w:r>
            <w:r w:rsidR="00EF3E86">
              <w:rPr>
                <w:rFonts w:ascii="Times New Roman" w:eastAsia="Times New Roman" w:hAnsi="Times New Roman" w:cs="Times New Roman"/>
                <w:sz w:val="24"/>
                <w:szCs w:val="24"/>
              </w:rPr>
              <w:t>–</w:t>
            </w:r>
            <w:r>
              <w:rPr>
                <w:rFonts w:ascii="Times New Roman" w:eastAsia="Times New Roman" w:hAnsi="Times New Roman" w:cs="Times New Roman"/>
                <w:sz w:val="24"/>
                <w:szCs w:val="24"/>
              </w:rPr>
              <w:t>12 kl. mokinių atstovai. 8 kl. mokinių atstovai dalyvavo Kaišiadorių Vac</w:t>
            </w:r>
            <w:r>
              <w:rPr>
                <w:rFonts w:ascii="Times New Roman" w:eastAsia="Times New Roman" w:hAnsi="Times New Roman" w:cs="Times New Roman"/>
                <w:sz w:val="24"/>
                <w:szCs w:val="24"/>
              </w:rPr>
              <w:t>lovo Giržado progimnazijoje paskaitoje/konferencijoje/forume „Kaip dirbtinis intelektas gali padėti mokytojo lyderio darbe?“. 7</w:t>
            </w:r>
            <w:r w:rsidR="00EF3E86">
              <w:rPr>
                <w:rFonts w:ascii="Times New Roman" w:eastAsia="Times New Roman" w:hAnsi="Times New Roman" w:cs="Times New Roman"/>
                <w:sz w:val="24"/>
                <w:szCs w:val="24"/>
              </w:rPr>
              <w:t>–</w:t>
            </w:r>
            <w:r>
              <w:rPr>
                <w:rFonts w:ascii="Times New Roman" w:eastAsia="Times New Roman" w:hAnsi="Times New Roman" w:cs="Times New Roman"/>
                <w:sz w:val="24"/>
                <w:szCs w:val="24"/>
              </w:rPr>
              <w:t>8 ir I</w:t>
            </w:r>
            <w:r w:rsidR="00EF3E86">
              <w:rPr>
                <w:rFonts w:ascii="Times New Roman" w:eastAsia="Times New Roman" w:hAnsi="Times New Roman" w:cs="Times New Roman"/>
                <w:sz w:val="24"/>
                <w:szCs w:val="24"/>
              </w:rPr>
              <w:t>–</w:t>
            </w:r>
            <w:r>
              <w:rPr>
                <w:rFonts w:ascii="Times New Roman" w:eastAsia="Times New Roman" w:hAnsi="Times New Roman" w:cs="Times New Roman"/>
                <w:sz w:val="24"/>
                <w:szCs w:val="24"/>
              </w:rPr>
              <w:t>IV klasių mokiniai-lyderiai dalyvavo Žiežmarių gimnazijos organizuotame mokyklų mokinių savivaldų renginyje „Naktis mokyk</w:t>
            </w:r>
            <w:r>
              <w:rPr>
                <w:rFonts w:ascii="Times New Roman" w:eastAsia="Times New Roman" w:hAnsi="Times New Roman" w:cs="Times New Roman"/>
                <w:sz w:val="24"/>
                <w:szCs w:val="24"/>
              </w:rPr>
              <w:t xml:space="preserve">loje“ ir rajono mokinių forume „Mokinių lyderystės ugdymas“. </w:t>
            </w:r>
          </w:p>
          <w:p w14:paraId="4FE7AE6F" w14:textId="3999CAD5" w:rsidR="001F65C9" w:rsidRDefault="00A66F4F">
            <w:pP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Įtraukiojo ugdymo srities veiklos</w:t>
            </w:r>
            <w:r>
              <w:rPr>
                <w:rFonts w:ascii="Times New Roman" w:eastAsia="Times New Roman" w:hAnsi="Times New Roman" w:cs="Times New Roman"/>
                <w:sz w:val="24"/>
                <w:szCs w:val="24"/>
              </w:rPr>
              <w:t xml:space="preserve"> vyko bendradarbiaujant su socialiniais partneriais, tobulinant </w:t>
            </w:r>
            <w:proofErr w:type="spellStart"/>
            <w:r>
              <w:rPr>
                <w:rFonts w:ascii="Times New Roman" w:eastAsia="Times New Roman" w:hAnsi="Times New Roman" w:cs="Times New Roman"/>
                <w:sz w:val="24"/>
                <w:szCs w:val="24"/>
              </w:rPr>
              <w:t>įtraukųjį</w:t>
            </w:r>
            <w:proofErr w:type="spellEnd"/>
            <w:r>
              <w:rPr>
                <w:rFonts w:ascii="Times New Roman" w:eastAsia="Times New Roman" w:hAnsi="Times New Roman" w:cs="Times New Roman"/>
                <w:sz w:val="24"/>
                <w:szCs w:val="24"/>
              </w:rPr>
              <w:t xml:space="preserve"> ugdymą gimnazijoje, atnaujinant įtraukiojo ugdymo dokumentus, dalyvaujant teminės  įtra</w:t>
            </w:r>
            <w:r>
              <w:rPr>
                <w:rFonts w:ascii="Times New Roman" w:eastAsia="Times New Roman" w:hAnsi="Times New Roman" w:cs="Times New Roman"/>
                <w:sz w:val="24"/>
                <w:szCs w:val="24"/>
              </w:rPr>
              <w:t>ukiojo ugdymo grupės Kaišiadorių rajone susirinkimuose. 2024</w:t>
            </w:r>
            <w:r w:rsidR="00EF3E86">
              <w:rPr>
                <w:rFonts w:ascii="Times New Roman" w:eastAsia="Times New Roman" w:hAnsi="Times New Roman" w:cs="Times New Roman"/>
                <w:sz w:val="24"/>
                <w:szCs w:val="24"/>
              </w:rPr>
              <w:t>–</w:t>
            </w:r>
            <w:r>
              <w:rPr>
                <w:rFonts w:ascii="Times New Roman" w:eastAsia="Times New Roman" w:hAnsi="Times New Roman" w:cs="Times New Roman"/>
                <w:sz w:val="24"/>
                <w:szCs w:val="24"/>
              </w:rPr>
              <w:t>2025 m. m. pradžioje vyko susitikimai su Kaišiadorių pedagoginės psichologinės tarnybos specialistais ir</w:t>
            </w:r>
            <w:hyperlink r:id="rId9">
              <w:r w:rsidR="001F65C9">
                <w:rPr>
                  <w:rFonts w:ascii="Times New Roman" w:eastAsia="Times New Roman" w:hAnsi="Times New Roman" w:cs="Times New Roman"/>
                  <w:sz w:val="24"/>
                  <w:szCs w:val="24"/>
                </w:rPr>
                <w:t xml:space="preserve"> Kauno kurčiųjų ir neprigirdinčiųjų ugdymo centro specialistais. Jų metu aptartas į penktą klasę atėjusių specialiųjų ugdymosi poreikių mokinių ugdymas, mokytojams iškilę klausimai, pateiktos rekomendacijos kaip efektyviai organizuoti šių mokinių ugdymąsi</w:t>
              </w:r>
            </w:hyperlink>
            <w:r>
              <w:rPr>
                <w:rFonts w:ascii="Times New Roman" w:eastAsia="Times New Roman" w:hAnsi="Times New Roman" w:cs="Times New Roman"/>
                <w:sz w:val="24"/>
                <w:szCs w:val="24"/>
              </w:rPr>
              <w:t xml:space="preserve">. Patvirtinta ir gimnazijos bendruomenei pristatyta </w:t>
            </w:r>
            <w:r>
              <w:rPr>
                <w:rFonts w:ascii="Times New Roman" w:eastAsia="Times New Roman" w:hAnsi="Times New Roman" w:cs="Times New Roman"/>
                <w:sz w:val="24"/>
                <w:szCs w:val="24"/>
              </w:rPr>
              <w:t>nauja pažangos ir pasiekimų vertinimo tvarka, kurioje atsižvelgiama į įtraukiojo ugdymo principus. Dalykinėse grupėse aptartas UDM taikymo pamokose stebėsenos protokolo projektas.</w:t>
            </w:r>
          </w:p>
          <w:p w14:paraId="061BBD1B" w14:textId="1916A56A" w:rsidR="001F65C9" w:rsidRDefault="00A66F4F">
            <w:pP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Nuo 2024 m. rugsėjo </w:t>
            </w:r>
            <w:r w:rsidRPr="00EB3027">
              <w:rPr>
                <w:rFonts w:ascii="Times New Roman" w:eastAsia="Times New Roman" w:hAnsi="Times New Roman" w:cs="Times New Roman"/>
                <w:sz w:val="24"/>
                <w:szCs w:val="24"/>
              </w:rPr>
              <w:t xml:space="preserve">mėnesio </w:t>
            </w:r>
            <w:r w:rsidR="00EB3027" w:rsidRPr="00EB3027">
              <w:rPr>
                <w:rFonts w:ascii="Times New Roman" w:eastAsia="Times New Roman" w:hAnsi="Times New Roman" w:cs="Times New Roman"/>
                <w:sz w:val="24"/>
                <w:szCs w:val="24"/>
              </w:rPr>
              <w:t>gimnazija</w:t>
            </w:r>
            <w:r w:rsidRPr="00EB3027">
              <w:rPr>
                <w:rFonts w:ascii="Times New Roman" w:eastAsia="Times New Roman" w:hAnsi="Times New Roman" w:cs="Times New Roman"/>
                <w:sz w:val="24"/>
                <w:szCs w:val="24"/>
              </w:rPr>
              <w:t xml:space="preserve"> dalyvauja</w:t>
            </w:r>
            <w:r>
              <w:rPr>
                <w:rFonts w:ascii="Times New Roman" w:eastAsia="Times New Roman" w:hAnsi="Times New Roman" w:cs="Times New Roman"/>
                <w:sz w:val="24"/>
                <w:szCs w:val="24"/>
              </w:rPr>
              <w:t xml:space="preserve"> Lietuvos </w:t>
            </w:r>
            <w:proofErr w:type="spellStart"/>
            <w:r>
              <w:rPr>
                <w:rFonts w:ascii="Times New Roman" w:eastAsia="Times New Roman" w:hAnsi="Times New Roman" w:cs="Times New Roman"/>
                <w:sz w:val="24"/>
                <w:szCs w:val="24"/>
              </w:rPr>
              <w:t>įtraukties</w:t>
            </w:r>
            <w:proofErr w:type="spellEnd"/>
            <w:r>
              <w:rPr>
                <w:rFonts w:ascii="Times New Roman" w:eastAsia="Times New Roman" w:hAnsi="Times New Roman" w:cs="Times New Roman"/>
                <w:sz w:val="24"/>
                <w:szCs w:val="24"/>
              </w:rPr>
              <w:t xml:space="preserve"> švietime</w:t>
            </w:r>
            <w:r>
              <w:rPr>
                <w:rFonts w:ascii="Times New Roman" w:eastAsia="Times New Roman" w:hAnsi="Times New Roman" w:cs="Times New Roman"/>
                <w:sz w:val="24"/>
                <w:szCs w:val="24"/>
              </w:rPr>
              <w:t xml:space="preserve"> centro organizuojamame „Specifinių mokymosi (skaitymo ir/ar rašymo) sutrikimų turinčių mokinių </w:t>
            </w:r>
            <w:proofErr w:type="spellStart"/>
            <w:r>
              <w:rPr>
                <w:rFonts w:ascii="Times New Roman" w:eastAsia="Times New Roman" w:hAnsi="Times New Roman" w:cs="Times New Roman"/>
                <w:sz w:val="24"/>
                <w:szCs w:val="24"/>
              </w:rPr>
              <w:t>įtraukties</w:t>
            </w:r>
            <w:proofErr w:type="spellEnd"/>
            <w:r>
              <w:rPr>
                <w:rFonts w:ascii="Times New Roman" w:eastAsia="Times New Roman" w:hAnsi="Times New Roman" w:cs="Times New Roman"/>
                <w:sz w:val="24"/>
                <w:szCs w:val="24"/>
              </w:rPr>
              <w:t xml:space="preserve"> ugdymo procese modelio” išbandyme. Modelio įgyvendinimo metu  siekiama įvertinti naujo ugdymo modelio praktinį efektyvumą ugdant mokinius, turinčius </w:t>
            </w:r>
            <w:r>
              <w:rPr>
                <w:rFonts w:ascii="Times New Roman" w:eastAsia="Times New Roman" w:hAnsi="Times New Roman" w:cs="Times New Roman"/>
                <w:sz w:val="24"/>
                <w:szCs w:val="24"/>
              </w:rPr>
              <w:t>specifinius (skaitymo ir/ar rašymo) sutrikimus. Šio modelio išbandyme dalyvauja pavaduotoja ugdymui, 2 specialiosios pedagogės, 2 pradinių klasių mokytojos, 2 lietuvių kalbos mokytojos, 1 mokinio padėjėja ir 20 3</w:t>
            </w:r>
            <w:r w:rsidR="00EF3E86">
              <w:rPr>
                <w:rFonts w:ascii="Times New Roman" w:eastAsia="Times New Roman" w:hAnsi="Times New Roman" w:cs="Times New Roman"/>
                <w:sz w:val="24"/>
                <w:szCs w:val="24"/>
              </w:rPr>
              <w:t>–</w:t>
            </w:r>
            <w:r>
              <w:rPr>
                <w:rFonts w:ascii="Times New Roman" w:eastAsia="Times New Roman" w:hAnsi="Times New Roman" w:cs="Times New Roman"/>
                <w:sz w:val="24"/>
                <w:szCs w:val="24"/>
              </w:rPr>
              <w:t>8 klasių mokinių.</w:t>
            </w:r>
          </w:p>
          <w:p w14:paraId="09A307AE" w14:textId="77777777" w:rsidR="00CF4FCC" w:rsidRDefault="00A66F4F" w:rsidP="00EB3027">
            <w:pPr>
              <w:pBdr>
                <w:top w:val="nil"/>
                <w:left w:val="nil"/>
                <w:bottom w:val="nil"/>
                <w:right w:val="nil"/>
                <w:between w:val="nil"/>
              </w:pBdr>
              <w:spacing w:line="276" w:lineRule="auto"/>
              <w:ind w:firstLine="595"/>
              <w:jc w:val="both"/>
              <w:rPr>
                <w:rFonts w:ascii="Times New Roman" w:eastAsia="Times New Roman" w:hAnsi="Times New Roman" w:cs="Times New Roman"/>
                <w:sz w:val="24"/>
                <w:szCs w:val="24"/>
              </w:rPr>
            </w:pPr>
            <w:r w:rsidRPr="00E81506">
              <w:rPr>
                <w:rFonts w:ascii="Times New Roman" w:eastAsia="Times New Roman" w:hAnsi="Times New Roman" w:cs="Times New Roman"/>
                <w:sz w:val="24"/>
                <w:szCs w:val="24"/>
              </w:rPr>
              <w:t>Įgyvendinus „Tūkstantmeči</w:t>
            </w:r>
            <w:r w:rsidRPr="00E81506">
              <w:rPr>
                <w:rFonts w:ascii="Times New Roman" w:eastAsia="Times New Roman" w:hAnsi="Times New Roman" w:cs="Times New Roman"/>
                <w:sz w:val="24"/>
                <w:szCs w:val="24"/>
              </w:rPr>
              <w:t>o mokyklos I“ programos STEAM, lyderystės ir įtraukiojo ugdymo srities 2024 m. suplanuotas veiklas pasiekti 2024–</w:t>
            </w:r>
            <w:r w:rsidR="00E81506" w:rsidRPr="00E81506">
              <w:rPr>
                <w:rFonts w:ascii="Times New Roman" w:eastAsia="Times New Roman" w:hAnsi="Times New Roman" w:cs="Times New Roman"/>
                <w:sz w:val="24"/>
                <w:szCs w:val="24"/>
              </w:rPr>
              <w:t xml:space="preserve"> Įgyvendinus „Tūkstantmečio mokyklos I“ programos STEAM, lyderystės ir įtraukiojo ugdymo srities 2024 m. suplanuotas veiklas pasiekti 2024–2026 metų veiklos strateginiame plane numatyti vertinimo kriterijai: </w:t>
            </w:r>
          </w:p>
          <w:p w14:paraId="3E3D4950" w14:textId="77777777" w:rsidR="00B465EA" w:rsidRPr="00A37112" w:rsidRDefault="00B465EA" w:rsidP="00EB3027">
            <w:pPr>
              <w:pBdr>
                <w:top w:val="nil"/>
                <w:left w:val="nil"/>
                <w:bottom w:val="nil"/>
                <w:right w:val="nil"/>
                <w:between w:val="nil"/>
              </w:pBdr>
              <w:spacing w:line="276" w:lineRule="auto"/>
              <w:ind w:firstLine="595"/>
              <w:jc w:val="both"/>
              <w:rPr>
                <w:rFonts w:ascii="Times New Roman" w:eastAsia="Times New Roman" w:hAnsi="Times New Roman" w:cs="Times New Roman"/>
                <w:sz w:val="16"/>
                <w:szCs w:val="16"/>
              </w:rPr>
            </w:pPr>
          </w:p>
          <w:tbl>
            <w:tblPr>
              <w:tblW w:w="14290" w:type="dxa"/>
              <w:jc w:val="center"/>
              <w:tblLayout w:type="fixed"/>
              <w:tblLook w:val="0000" w:firstRow="0" w:lastRow="0" w:firstColumn="0" w:lastColumn="0" w:noHBand="0" w:noVBand="0"/>
            </w:tblPr>
            <w:tblGrid>
              <w:gridCol w:w="947"/>
              <w:gridCol w:w="3436"/>
              <w:gridCol w:w="992"/>
              <w:gridCol w:w="1276"/>
              <w:gridCol w:w="1417"/>
              <w:gridCol w:w="1701"/>
              <w:gridCol w:w="1560"/>
              <w:gridCol w:w="1417"/>
              <w:gridCol w:w="63"/>
              <w:gridCol w:w="1481"/>
            </w:tblGrid>
            <w:tr w:rsidR="004A651A" w:rsidRPr="003626F9" w14:paraId="014A07EB" w14:textId="77777777" w:rsidTr="004A651A">
              <w:trPr>
                <w:trHeight w:val="323"/>
                <w:jc w:val="center"/>
              </w:trPr>
              <w:tc>
                <w:tcPr>
                  <w:tcW w:w="947" w:type="dxa"/>
                  <w:tcBorders>
                    <w:top w:val="single" w:sz="4" w:space="0" w:color="000000"/>
                    <w:left w:val="single" w:sz="4" w:space="0" w:color="000000"/>
                    <w:bottom w:val="single" w:sz="4" w:space="0" w:color="000000"/>
                  </w:tcBorders>
                  <w:shd w:val="clear" w:color="auto" w:fill="FFFFFF" w:themeFill="background1"/>
                  <w:vAlign w:val="center"/>
                </w:tcPr>
                <w:p w14:paraId="2449D6D3" w14:textId="77777777" w:rsidR="003626F9" w:rsidRDefault="00B465EA" w:rsidP="00B465EA">
                  <w:pPr>
                    <w:pStyle w:val="prastasis1"/>
                    <w:pBdr>
                      <w:top w:val="nil"/>
                      <w:left w:val="nil"/>
                      <w:bottom w:val="nil"/>
                      <w:right w:val="nil"/>
                      <w:between w:val="nil"/>
                    </w:pBdr>
                    <w:tabs>
                      <w:tab w:val="left" w:pos="-360"/>
                    </w:tabs>
                    <w:jc w:val="center"/>
                    <w:rPr>
                      <w:color w:val="000000"/>
                    </w:rPr>
                  </w:pPr>
                  <w:r w:rsidRPr="003626F9">
                    <w:rPr>
                      <w:color w:val="000000"/>
                    </w:rPr>
                    <w:t>Vertini</w:t>
                  </w:r>
                </w:p>
                <w:p w14:paraId="7C2BA54E" w14:textId="3B6ECA0B" w:rsidR="00B465EA" w:rsidRPr="003626F9" w:rsidRDefault="00B465EA" w:rsidP="00B465EA">
                  <w:pPr>
                    <w:pStyle w:val="prastasis1"/>
                    <w:pBdr>
                      <w:top w:val="nil"/>
                      <w:left w:val="nil"/>
                      <w:bottom w:val="nil"/>
                      <w:right w:val="nil"/>
                      <w:between w:val="nil"/>
                    </w:pBdr>
                    <w:tabs>
                      <w:tab w:val="left" w:pos="-360"/>
                    </w:tabs>
                    <w:jc w:val="center"/>
                    <w:rPr>
                      <w:color w:val="000000"/>
                    </w:rPr>
                  </w:pPr>
                  <w:proofErr w:type="spellStart"/>
                  <w:r w:rsidRPr="003626F9">
                    <w:rPr>
                      <w:color w:val="000000"/>
                    </w:rPr>
                    <w:t>mo</w:t>
                  </w:r>
                  <w:proofErr w:type="spellEnd"/>
                  <w:r w:rsidRPr="003626F9">
                    <w:rPr>
                      <w:color w:val="000000"/>
                    </w:rPr>
                    <w:t xml:space="preserve"> kriterijaus kodas</w:t>
                  </w:r>
                </w:p>
              </w:tc>
              <w:tc>
                <w:tcPr>
                  <w:tcW w:w="3436" w:type="dxa"/>
                  <w:tcBorders>
                    <w:top w:val="single" w:sz="4" w:space="0" w:color="000000"/>
                    <w:left w:val="single" w:sz="4" w:space="0" w:color="000000"/>
                    <w:bottom w:val="single" w:sz="4" w:space="0" w:color="000000"/>
                  </w:tcBorders>
                  <w:shd w:val="clear" w:color="auto" w:fill="auto"/>
                  <w:vAlign w:val="center"/>
                </w:tcPr>
                <w:p w14:paraId="3171A62F" w14:textId="77777777" w:rsidR="00B465EA" w:rsidRPr="003626F9" w:rsidRDefault="00B465EA" w:rsidP="00B465EA">
                  <w:pPr>
                    <w:pStyle w:val="prastasis1"/>
                    <w:pBdr>
                      <w:top w:val="nil"/>
                      <w:left w:val="nil"/>
                      <w:bottom w:val="nil"/>
                      <w:right w:val="nil"/>
                      <w:between w:val="nil"/>
                    </w:pBdr>
                    <w:jc w:val="center"/>
                    <w:rPr>
                      <w:color w:val="000000"/>
                    </w:rPr>
                  </w:pPr>
                  <w:r w:rsidRPr="003626F9">
                    <w:rPr>
                      <w:color w:val="000000"/>
                    </w:rPr>
                    <w:t>Vertinimo kriterijų pavadinimas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0134DC" w14:textId="77777777" w:rsidR="00B465EA" w:rsidRPr="003626F9" w:rsidRDefault="00B465EA" w:rsidP="00B465EA">
                  <w:pPr>
                    <w:pStyle w:val="prastasis1"/>
                    <w:pBdr>
                      <w:top w:val="nil"/>
                      <w:left w:val="nil"/>
                      <w:bottom w:val="nil"/>
                      <w:right w:val="nil"/>
                      <w:between w:val="nil"/>
                    </w:pBdr>
                    <w:tabs>
                      <w:tab w:val="left" w:pos="-360"/>
                    </w:tabs>
                    <w:jc w:val="center"/>
                    <w:rPr>
                      <w:color w:val="000000"/>
                    </w:rPr>
                  </w:pPr>
                  <w:r w:rsidRPr="003626F9">
                    <w:rPr>
                      <w:color w:val="000000"/>
                    </w:rPr>
                    <w:t>Mato vienetas</w:t>
                  </w:r>
                </w:p>
              </w:tc>
              <w:tc>
                <w:tcPr>
                  <w:tcW w:w="1276" w:type="dxa"/>
                  <w:tcBorders>
                    <w:top w:val="single" w:sz="4" w:space="0" w:color="000000"/>
                    <w:left w:val="single" w:sz="4" w:space="0" w:color="000000"/>
                    <w:bottom w:val="single" w:sz="4" w:space="0" w:color="000000"/>
                  </w:tcBorders>
                  <w:shd w:val="clear" w:color="auto" w:fill="FFFFFF" w:themeFill="background1"/>
                  <w:vAlign w:val="center"/>
                </w:tcPr>
                <w:p w14:paraId="7955C950" w14:textId="77777777" w:rsidR="00B465EA" w:rsidRPr="003626F9" w:rsidRDefault="00B465EA" w:rsidP="00B465EA">
                  <w:pPr>
                    <w:pStyle w:val="prastasis1"/>
                    <w:pBdr>
                      <w:top w:val="nil"/>
                      <w:left w:val="nil"/>
                      <w:bottom w:val="nil"/>
                      <w:right w:val="nil"/>
                      <w:between w:val="nil"/>
                    </w:pBdr>
                    <w:tabs>
                      <w:tab w:val="left" w:pos="-360"/>
                    </w:tabs>
                    <w:jc w:val="center"/>
                    <w:rPr>
                      <w:color w:val="000000"/>
                    </w:rPr>
                  </w:pPr>
                  <w:r w:rsidRPr="003626F9">
                    <w:rPr>
                      <w:color w:val="000000"/>
                    </w:rPr>
                    <w:t>Planuotas</w:t>
                  </w:r>
                </w:p>
              </w:tc>
              <w:tc>
                <w:tcPr>
                  <w:tcW w:w="1417" w:type="dxa"/>
                  <w:tcBorders>
                    <w:top w:val="single" w:sz="4" w:space="0" w:color="000000"/>
                    <w:left w:val="single" w:sz="4" w:space="0" w:color="000000"/>
                    <w:bottom w:val="single" w:sz="4" w:space="0" w:color="000000"/>
                  </w:tcBorders>
                  <w:shd w:val="clear" w:color="auto" w:fill="FFFFFF" w:themeFill="background1"/>
                  <w:vAlign w:val="center"/>
                </w:tcPr>
                <w:p w14:paraId="6B1909C1" w14:textId="77777777" w:rsidR="00B465EA" w:rsidRPr="003626F9" w:rsidRDefault="00B465EA" w:rsidP="00B465EA">
                  <w:pPr>
                    <w:pStyle w:val="prastasis1"/>
                    <w:pBdr>
                      <w:top w:val="nil"/>
                      <w:left w:val="nil"/>
                      <w:bottom w:val="nil"/>
                      <w:right w:val="nil"/>
                      <w:between w:val="nil"/>
                    </w:pBdr>
                    <w:tabs>
                      <w:tab w:val="left" w:pos="-360"/>
                    </w:tabs>
                    <w:jc w:val="center"/>
                    <w:rPr>
                      <w:color w:val="000000"/>
                    </w:rPr>
                  </w:pPr>
                  <w:r w:rsidRPr="003626F9">
                    <w:rPr>
                      <w:color w:val="000000"/>
                    </w:rPr>
                    <w:t>Pasiektas</w:t>
                  </w:r>
                </w:p>
              </w:tc>
              <w:tc>
                <w:tcPr>
                  <w:tcW w:w="1701" w:type="dxa"/>
                  <w:tcBorders>
                    <w:top w:val="single" w:sz="4" w:space="0" w:color="000000"/>
                    <w:left w:val="single" w:sz="4" w:space="0" w:color="000000"/>
                    <w:bottom w:val="single" w:sz="4" w:space="0" w:color="000000"/>
                  </w:tcBorders>
                  <w:shd w:val="clear" w:color="auto" w:fill="FFFFFF" w:themeFill="background1"/>
                  <w:vAlign w:val="center"/>
                </w:tcPr>
                <w:p w14:paraId="3A982F85" w14:textId="77777777" w:rsidR="00B465EA" w:rsidRPr="003626F9" w:rsidRDefault="00B465EA" w:rsidP="00B465EA">
                  <w:pPr>
                    <w:pStyle w:val="prastasis1"/>
                    <w:pBdr>
                      <w:top w:val="nil"/>
                      <w:left w:val="nil"/>
                      <w:bottom w:val="nil"/>
                      <w:right w:val="nil"/>
                      <w:between w:val="nil"/>
                    </w:pBdr>
                    <w:tabs>
                      <w:tab w:val="left" w:pos="-360"/>
                    </w:tabs>
                    <w:rPr>
                      <w:color w:val="000000"/>
                    </w:rPr>
                  </w:pPr>
                  <w:r w:rsidRPr="003626F9">
                    <w:rPr>
                      <w:color w:val="000000"/>
                    </w:rPr>
                    <w:t>Lyginant su šalies rezultatu pokytis</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63C546" w14:textId="77777777" w:rsidR="00B465EA" w:rsidRPr="003626F9" w:rsidRDefault="00B465EA" w:rsidP="00B465EA">
                  <w:pPr>
                    <w:pStyle w:val="prastasis1"/>
                    <w:pBdr>
                      <w:top w:val="nil"/>
                      <w:left w:val="nil"/>
                      <w:bottom w:val="nil"/>
                      <w:right w:val="nil"/>
                      <w:between w:val="nil"/>
                    </w:pBdr>
                    <w:jc w:val="center"/>
                    <w:rPr>
                      <w:color w:val="000000"/>
                    </w:rPr>
                  </w:pPr>
                  <w:r w:rsidRPr="003626F9">
                    <w:rPr>
                      <w:color w:val="000000"/>
                    </w:rPr>
                    <w:t>Lyginant su šalies rezultatu pokytis</w:t>
                  </w:r>
                </w:p>
              </w:tc>
              <w:tc>
                <w:tcPr>
                  <w:tcW w:w="1417" w:type="dxa"/>
                  <w:tcBorders>
                    <w:top w:val="single" w:sz="4" w:space="0" w:color="000000"/>
                    <w:left w:val="single" w:sz="4" w:space="0" w:color="000000"/>
                    <w:right w:val="single" w:sz="4" w:space="0" w:color="000000"/>
                  </w:tcBorders>
                  <w:shd w:val="clear" w:color="auto" w:fill="FFFFFF" w:themeFill="background1"/>
                  <w:vAlign w:val="center"/>
                </w:tcPr>
                <w:p w14:paraId="3D9404F7" w14:textId="77777777" w:rsidR="00B465EA" w:rsidRPr="003626F9" w:rsidRDefault="00B465EA" w:rsidP="00B465EA">
                  <w:pPr>
                    <w:pStyle w:val="prastasis1"/>
                    <w:pBdr>
                      <w:top w:val="nil"/>
                      <w:left w:val="nil"/>
                      <w:bottom w:val="nil"/>
                      <w:right w:val="nil"/>
                      <w:between w:val="nil"/>
                    </w:pBdr>
                    <w:jc w:val="center"/>
                    <w:rPr>
                      <w:color w:val="000000"/>
                    </w:rPr>
                  </w:pPr>
                  <w:r w:rsidRPr="003626F9">
                    <w:rPr>
                      <w:color w:val="000000"/>
                    </w:rPr>
                    <w:t>TŪM planuotas</w:t>
                  </w:r>
                </w:p>
              </w:tc>
              <w:tc>
                <w:tcPr>
                  <w:tcW w:w="1544" w:type="dxa"/>
                  <w:gridSpan w:val="2"/>
                  <w:tcBorders>
                    <w:top w:val="single" w:sz="4" w:space="0" w:color="000000"/>
                    <w:left w:val="single" w:sz="4" w:space="0" w:color="000000"/>
                    <w:right w:val="single" w:sz="4" w:space="0" w:color="000000"/>
                  </w:tcBorders>
                  <w:shd w:val="clear" w:color="auto" w:fill="FFFFFF" w:themeFill="background1"/>
                  <w:vAlign w:val="center"/>
                </w:tcPr>
                <w:p w14:paraId="728F5F5B" w14:textId="77777777" w:rsidR="00B465EA" w:rsidRPr="003626F9" w:rsidRDefault="00B465EA" w:rsidP="00B465EA">
                  <w:pPr>
                    <w:pStyle w:val="prastasis1"/>
                    <w:pBdr>
                      <w:top w:val="nil"/>
                      <w:left w:val="nil"/>
                      <w:bottom w:val="nil"/>
                      <w:right w:val="nil"/>
                      <w:between w:val="nil"/>
                    </w:pBdr>
                    <w:jc w:val="center"/>
                    <w:rPr>
                      <w:color w:val="000000"/>
                    </w:rPr>
                  </w:pPr>
                  <w:r w:rsidRPr="003626F9">
                    <w:rPr>
                      <w:color w:val="000000"/>
                    </w:rPr>
                    <w:t>Pokytis</w:t>
                  </w:r>
                </w:p>
              </w:tc>
            </w:tr>
            <w:tr w:rsidR="004A651A" w:rsidRPr="003626F9" w14:paraId="0A663DE8" w14:textId="77777777" w:rsidTr="004A651A">
              <w:trPr>
                <w:cantSplit/>
                <w:trHeight w:val="1209"/>
                <w:jc w:val="center"/>
              </w:trPr>
              <w:tc>
                <w:tcPr>
                  <w:tcW w:w="947" w:type="dxa"/>
                  <w:tcBorders>
                    <w:top w:val="single" w:sz="4" w:space="0" w:color="000000"/>
                    <w:left w:val="single" w:sz="4" w:space="0" w:color="000000"/>
                    <w:bottom w:val="single" w:sz="4" w:space="0" w:color="000000"/>
                  </w:tcBorders>
                  <w:shd w:val="clear" w:color="auto" w:fill="FFFFFF" w:themeFill="background1"/>
                  <w:textDirection w:val="btLr"/>
                  <w:vAlign w:val="center"/>
                </w:tcPr>
                <w:p w14:paraId="101E7E8B" w14:textId="77777777" w:rsidR="00B465EA" w:rsidRPr="003626F9" w:rsidRDefault="00B465EA"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r w:rsidRPr="003626F9">
                    <w:rPr>
                      <w:b/>
                      <w:color w:val="000000"/>
                    </w:rPr>
                    <w:t>P-03-01-01</w:t>
                  </w:r>
                </w:p>
              </w:tc>
              <w:tc>
                <w:tcPr>
                  <w:tcW w:w="3436" w:type="dxa"/>
                  <w:tcBorders>
                    <w:top w:val="single" w:sz="4" w:space="0" w:color="000000"/>
                    <w:left w:val="single" w:sz="4" w:space="0" w:color="000000"/>
                    <w:bottom w:val="single" w:sz="4" w:space="0" w:color="000000"/>
                  </w:tcBorders>
                  <w:shd w:val="clear" w:color="auto" w:fill="auto"/>
                  <w:vAlign w:val="center"/>
                </w:tcPr>
                <w:p w14:paraId="1C8F5013" w14:textId="4B92024B" w:rsidR="00B465EA" w:rsidRPr="003626F9" w:rsidRDefault="00B465EA"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r w:rsidRPr="003626F9">
                    <w:rPr>
                      <w:color w:val="000000" w:themeColor="text1"/>
                    </w:rPr>
                    <w:t>Tris ir daugiau valstybinių brandos egzaminų išlaikiusių abiturientų dalis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FFA49F" w14:textId="77777777" w:rsidR="00B465EA" w:rsidRPr="003626F9" w:rsidRDefault="00B465EA" w:rsidP="00B465EA">
                  <w:pPr>
                    <w:pStyle w:val="prastasis1"/>
                    <w:pBdr>
                      <w:top w:val="nil"/>
                      <w:left w:val="nil"/>
                      <w:bottom w:val="nil"/>
                      <w:right w:val="nil"/>
                      <w:between w:val="nil"/>
                    </w:pBdr>
                    <w:tabs>
                      <w:tab w:val="left" w:pos="-360"/>
                    </w:tabs>
                    <w:jc w:val="center"/>
                    <w:rPr>
                      <w:color w:val="000000"/>
                    </w:rPr>
                  </w:pPr>
                  <w:r w:rsidRPr="003626F9">
                    <w:rPr>
                      <w:color w:val="000000"/>
                    </w:rPr>
                    <w:t>proc.</w:t>
                  </w:r>
                </w:p>
              </w:tc>
              <w:tc>
                <w:tcPr>
                  <w:tcW w:w="1276" w:type="dxa"/>
                  <w:tcBorders>
                    <w:top w:val="single" w:sz="4" w:space="0" w:color="000000"/>
                    <w:left w:val="single" w:sz="4" w:space="0" w:color="000000"/>
                    <w:bottom w:val="single" w:sz="4" w:space="0" w:color="000000"/>
                  </w:tcBorders>
                  <w:shd w:val="clear" w:color="auto" w:fill="FFFFFF" w:themeFill="background1"/>
                  <w:vAlign w:val="center"/>
                </w:tcPr>
                <w:p w14:paraId="2A5B38B0" w14:textId="77777777" w:rsidR="00B465EA" w:rsidRPr="003626F9" w:rsidRDefault="00B465EA" w:rsidP="00B465EA">
                  <w:pPr>
                    <w:pStyle w:val="prastasis1"/>
                    <w:pBdr>
                      <w:top w:val="nil"/>
                      <w:left w:val="nil"/>
                      <w:bottom w:val="nil"/>
                      <w:right w:val="nil"/>
                      <w:between w:val="nil"/>
                    </w:pBdr>
                    <w:tabs>
                      <w:tab w:val="left" w:pos="-360"/>
                    </w:tabs>
                    <w:jc w:val="center"/>
                    <w:rPr>
                      <w:color w:val="000000"/>
                    </w:rPr>
                  </w:pPr>
                  <w:r w:rsidRPr="003626F9">
                    <w:rPr>
                      <w:color w:val="000000"/>
                    </w:rPr>
                    <w:t>51,2</w:t>
                  </w:r>
                </w:p>
              </w:tc>
              <w:tc>
                <w:tcPr>
                  <w:tcW w:w="1417" w:type="dxa"/>
                  <w:tcBorders>
                    <w:top w:val="single" w:sz="4" w:space="0" w:color="000000"/>
                    <w:left w:val="single" w:sz="4" w:space="0" w:color="000000"/>
                    <w:bottom w:val="single" w:sz="4" w:space="0" w:color="auto"/>
                  </w:tcBorders>
                  <w:shd w:val="clear" w:color="auto" w:fill="FFFFFF" w:themeFill="background1"/>
                  <w:vAlign w:val="center"/>
                </w:tcPr>
                <w:p w14:paraId="089A7203" w14:textId="77777777" w:rsidR="00B465EA" w:rsidRPr="003626F9" w:rsidRDefault="00B465EA" w:rsidP="00B465EA">
                  <w:pPr>
                    <w:pStyle w:val="prastasis1"/>
                    <w:pBdr>
                      <w:top w:val="nil"/>
                      <w:left w:val="nil"/>
                      <w:bottom w:val="nil"/>
                      <w:right w:val="nil"/>
                      <w:between w:val="nil"/>
                    </w:pBdr>
                    <w:tabs>
                      <w:tab w:val="left" w:pos="-360"/>
                    </w:tabs>
                    <w:jc w:val="center"/>
                    <w:rPr>
                      <w:color w:val="000000"/>
                    </w:rPr>
                  </w:pPr>
                  <w:r w:rsidRPr="003626F9">
                    <w:rPr>
                      <w:color w:val="000000"/>
                    </w:rPr>
                    <w:t>90,91</w:t>
                  </w:r>
                </w:p>
              </w:tc>
              <w:tc>
                <w:tcPr>
                  <w:tcW w:w="1701" w:type="dxa"/>
                  <w:tcBorders>
                    <w:top w:val="single" w:sz="4" w:space="0" w:color="000000"/>
                    <w:left w:val="single" w:sz="4" w:space="0" w:color="000000"/>
                    <w:bottom w:val="single" w:sz="4" w:space="0" w:color="auto"/>
                  </w:tcBorders>
                  <w:shd w:val="clear" w:color="auto" w:fill="FFFFFF" w:themeFill="background1"/>
                  <w:vAlign w:val="center"/>
                </w:tcPr>
                <w:p w14:paraId="281487CD" w14:textId="7956D402" w:rsidR="00B465EA" w:rsidRPr="003626F9" w:rsidRDefault="00A37112" w:rsidP="00B465EA">
                  <w:pPr>
                    <w:pStyle w:val="prastasis1"/>
                    <w:pBdr>
                      <w:top w:val="nil"/>
                      <w:left w:val="nil"/>
                      <w:bottom w:val="nil"/>
                      <w:right w:val="nil"/>
                      <w:between w:val="nil"/>
                    </w:pBdr>
                    <w:tabs>
                      <w:tab w:val="left" w:pos="-360"/>
                    </w:tabs>
                    <w:jc w:val="center"/>
                    <w:rPr>
                      <w:color w:val="000000"/>
                    </w:rPr>
                  </w:pPr>
                  <w:r>
                    <w:rPr>
                      <w:color w:val="000000"/>
                    </w:rPr>
                    <w:t>-</w:t>
                  </w:r>
                </w:p>
              </w:tc>
              <w:tc>
                <w:tcPr>
                  <w:tcW w:w="156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36AA8B7B" w14:textId="742B8A23" w:rsidR="00B465EA" w:rsidRPr="003626F9" w:rsidRDefault="00A37112" w:rsidP="00B465EA">
                  <w:pPr>
                    <w:pStyle w:val="prastasis1"/>
                    <w:pBdr>
                      <w:top w:val="nil"/>
                      <w:left w:val="nil"/>
                      <w:bottom w:val="nil"/>
                      <w:right w:val="nil"/>
                      <w:between w:val="nil"/>
                    </w:pBdr>
                    <w:tabs>
                      <w:tab w:val="left" w:pos="-360"/>
                    </w:tabs>
                    <w:jc w:val="center"/>
                    <w:rPr>
                      <w:color w:val="000000"/>
                    </w:rPr>
                  </w:pPr>
                  <w:r>
                    <w:rPr>
                      <w:color w:val="000000"/>
                    </w:rPr>
                    <w:t>-</w:t>
                  </w:r>
                </w:p>
              </w:tc>
              <w:tc>
                <w:tcPr>
                  <w:tcW w:w="1417"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47B5B684" w14:textId="745A1503" w:rsidR="00B465EA" w:rsidRPr="003626F9" w:rsidRDefault="00A37112" w:rsidP="00B465EA">
                  <w:pPr>
                    <w:pStyle w:val="prastasis1"/>
                    <w:pBdr>
                      <w:top w:val="nil"/>
                      <w:left w:val="nil"/>
                      <w:bottom w:val="nil"/>
                      <w:right w:val="nil"/>
                      <w:between w:val="nil"/>
                    </w:pBdr>
                    <w:tabs>
                      <w:tab w:val="left" w:pos="-360"/>
                    </w:tabs>
                    <w:jc w:val="center"/>
                    <w:rPr>
                      <w:color w:val="000000"/>
                    </w:rPr>
                  </w:pPr>
                  <w:r w:rsidRPr="003626F9">
                    <w:rPr>
                      <w:color w:val="000000"/>
                    </w:rPr>
                    <w:t>51,2</w:t>
                  </w:r>
                </w:p>
              </w:tc>
              <w:tc>
                <w:tcPr>
                  <w:tcW w:w="1544"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2127AEB6" w14:textId="1B356186" w:rsidR="00B465EA" w:rsidRPr="003626F9" w:rsidRDefault="00A37112" w:rsidP="00B465EA">
                  <w:pPr>
                    <w:pStyle w:val="prastasis1"/>
                    <w:pBdr>
                      <w:top w:val="nil"/>
                      <w:left w:val="nil"/>
                      <w:bottom w:val="nil"/>
                      <w:right w:val="nil"/>
                      <w:between w:val="nil"/>
                    </w:pBdr>
                    <w:tabs>
                      <w:tab w:val="left" w:pos="-360"/>
                    </w:tabs>
                    <w:jc w:val="center"/>
                    <w:rPr>
                      <w:color w:val="000000"/>
                    </w:rPr>
                  </w:pPr>
                  <w:r>
                    <w:rPr>
                      <w:color w:val="000000"/>
                    </w:rPr>
                    <w:t>+39,71</w:t>
                  </w:r>
                </w:p>
              </w:tc>
            </w:tr>
            <w:tr w:rsidR="003626F9" w:rsidRPr="003626F9" w14:paraId="35064C3A" w14:textId="77777777" w:rsidTr="004A651A">
              <w:trPr>
                <w:cantSplit/>
                <w:trHeight w:val="580"/>
                <w:jc w:val="center"/>
              </w:trPr>
              <w:tc>
                <w:tcPr>
                  <w:tcW w:w="947" w:type="dxa"/>
                  <w:vMerge w:val="restart"/>
                  <w:tcBorders>
                    <w:top w:val="single" w:sz="4" w:space="0" w:color="000000"/>
                    <w:left w:val="single" w:sz="4" w:space="0" w:color="000000"/>
                  </w:tcBorders>
                  <w:shd w:val="clear" w:color="auto" w:fill="auto"/>
                  <w:textDirection w:val="btLr"/>
                  <w:vAlign w:val="center"/>
                </w:tcPr>
                <w:p w14:paraId="0F61B331" w14:textId="77777777" w:rsidR="003626F9" w:rsidRPr="003626F9" w:rsidRDefault="003626F9"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r w:rsidRPr="003626F9">
                    <w:rPr>
                      <w:b/>
                      <w:color w:val="000000"/>
                    </w:rPr>
                    <w:t>P-03-01-02</w:t>
                  </w:r>
                </w:p>
              </w:tc>
              <w:tc>
                <w:tcPr>
                  <w:tcW w:w="3436" w:type="dxa"/>
                  <w:vMerge w:val="restart"/>
                  <w:tcBorders>
                    <w:top w:val="single" w:sz="4" w:space="0" w:color="000000"/>
                    <w:left w:val="single" w:sz="4" w:space="0" w:color="000000"/>
                  </w:tcBorders>
                  <w:shd w:val="clear" w:color="auto" w:fill="auto"/>
                  <w:vAlign w:val="center"/>
                </w:tcPr>
                <w:p w14:paraId="32242456" w14:textId="77777777" w:rsidR="003626F9" w:rsidRPr="003626F9" w:rsidRDefault="003626F9"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r w:rsidRPr="003626F9">
                    <w:rPr>
                      <w:color w:val="000000" w:themeColor="text1"/>
                    </w:rPr>
                    <w:t xml:space="preserve">STEAM mokslų (matematikos, chemijos, fizikos) mokinių, išlaikiusių valstybinius brandos egzaminus, vidutinio balo vidurkis </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2F92C04C" w14:textId="77777777" w:rsidR="003626F9" w:rsidRP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balo vidurkis</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14:paraId="47EF2508" w14:textId="77777777" w:rsid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Matematika</w:t>
                  </w:r>
                </w:p>
                <w:p w14:paraId="64EC8B97" w14:textId="37A4CA3C"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29,0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D76E4F" w14:textId="77777777" w:rsid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Matematika</w:t>
                  </w:r>
                </w:p>
                <w:p w14:paraId="44CB60B3" w14:textId="1F057147" w:rsidR="003626F9" w:rsidRPr="003626F9" w:rsidRDefault="003626F9" w:rsidP="003626F9">
                  <w:pPr>
                    <w:pStyle w:val="prastasis1"/>
                    <w:pBdr>
                      <w:top w:val="nil"/>
                      <w:left w:val="nil"/>
                      <w:bottom w:val="nil"/>
                      <w:right w:val="nil"/>
                      <w:between w:val="nil"/>
                    </w:pBdr>
                    <w:tabs>
                      <w:tab w:val="left" w:pos="-360"/>
                    </w:tabs>
                    <w:jc w:val="center"/>
                    <w:rPr>
                      <w:rFonts w:eastAsia="Arial"/>
                      <w:color w:val="000000"/>
                      <w:lang w:val="en-GB" w:eastAsia="en-GB"/>
                    </w:rPr>
                  </w:pPr>
                  <w:r w:rsidRPr="003626F9">
                    <w:rPr>
                      <w:rFonts w:eastAsia="Arial"/>
                      <w:color w:val="000000"/>
                      <w:lang w:val="en-GB" w:eastAsia="en-GB"/>
                    </w:rPr>
                    <w:t>32,82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49805A" w14:textId="61B23258" w:rsidR="003626F9" w:rsidRP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Matematika</w:t>
                  </w:r>
                </w:p>
                <w:p w14:paraId="14E12352" w14:textId="64E8571F" w:rsidR="003626F9" w:rsidRPr="003626F9" w:rsidRDefault="003626F9" w:rsidP="003626F9">
                  <w:pPr>
                    <w:pStyle w:val="prastasis1"/>
                    <w:pBdr>
                      <w:top w:val="nil"/>
                      <w:left w:val="nil"/>
                      <w:bottom w:val="nil"/>
                      <w:right w:val="nil"/>
                      <w:between w:val="nil"/>
                    </w:pBdr>
                    <w:tabs>
                      <w:tab w:val="left" w:pos="-360"/>
                    </w:tabs>
                    <w:jc w:val="center"/>
                    <w:rPr>
                      <w:rFonts w:eastAsia="Arial"/>
                      <w:color w:val="000000"/>
                      <w:lang w:val="en-GB" w:eastAsia="en-GB"/>
                    </w:rPr>
                  </w:pPr>
                  <w:r w:rsidRPr="003626F9">
                    <w:rPr>
                      <w:rFonts w:eastAsia="Arial"/>
                      <w:color w:val="000000"/>
                      <w:lang w:val="en-GB" w:eastAsia="en-GB"/>
                    </w:rPr>
                    <w:t>-8,67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C14C128" w14:textId="77777777" w:rsidR="003626F9" w:rsidRP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 xml:space="preserve">Matematika </w:t>
                  </w:r>
                </w:p>
                <w:p w14:paraId="605389AE" w14:textId="177E16D1" w:rsidR="003626F9" w:rsidRPr="003626F9" w:rsidRDefault="003626F9" w:rsidP="003626F9">
                  <w:pPr>
                    <w:pStyle w:val="prastasis1"/>
                    <w:pBdr>
                      <w:top w:val="nil"/>
                      <w:left w:val="nil"/>
                      <w:bottom w:val="nil"/>
                      <w:right w:val="nil"/>
                      <w:between w:val="nil"/>
                    </w:pBdr>
                    <w:tabs>
                      <w:tab w:val="left" w:pos="-360"/>
                    </w:tabs>
                    <w:jc w:val="center"/>
                    <w:rPr>
                      <w:rFonts w:eastAsia="Arial"/>
                      <w:color w:val="000000"/>
                      <w:lang w:val="en-GB" w:eastAsia="en-GB"/>
                    </w:rPr>
                  </w:pPr>
                  <w:r w:rsidRPr="003626F9">
                    <w:rPr>
                      <w:rFonts w:eastAsia="Arial"/>
                      <w:color w:val="000000"/>
                      <w:lang w:val="en-GB" w:eastAsia="en-GB"/>
                    </w:rPr>
                    <w:t>-10,96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4FC0E48" w14:textId="77777777" w:rsid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Matematika</w:t>
                  </w:r>
                </w:p>
                <w:p w14:paraId="7FCC21D4" w14:textId="3108ADB0"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29,0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3AC849" w14:textId="77777777" w:rsidR="003626F9" w:rsidRP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Matematika</w:t>
                  </w:r>
                </w:p>
                <w:p w14:paraId="0DCE0E46" w14:textId="36C96A32"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+3,82</w:t>
                  </w:r>
                </w:p>
              </w:tc>
            </w:tr>
            <w:tr w:rsidR="003626F9" w:rsidRPr="003626F9" w14:paraId="75C3C73C" w14:textId="77777777" w:rsidTr="004A651A">
              <w:trPr>
                <w:cantSplit/>
                <w:trHeight w:val="580"/>
                <w:jc w:val="center"/>
              </w:trPr>
              <w:tc>
                <w:tcPr>
                  <w:tcW w:w="947" w:type="dxa"/>
                  <w:vMerge/>
                  <w:tcBorders>
                    <w:left w:val="single" w:sz="4" w:space="0" w:color="000000"/>
                  </w:tcBorders>
                  <w:shd w:val="clear" w:color="auto" w:fill="auto"/>
                  <w:textDirection w:val="btLr"/>
                  <w:vAlign w:val="center"/>
                </w:tcPr>
                <w:p w14:paraId="6267FE07" w14:textId="77777777" w:rsidR="003626F9" w:rsidRPr="003626F9" w:rsidRDefault="003626F9"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p>
              </w:tc>
              <w:tc>
                <w:tcPr>
                  <w:tcW w:w="3436" w:type="dxa"/>
                  <w:vMerge/>
                  <w:tcBorders>
                    <w:left w:val="single" w:sz="4" w:space="0" w:color="000000"/>
                  </w:tcBorders>
                  <w:shd w:val="clear" w:color="auto" w:fill="auto"/>
                  <w:vAlign w:val="center"/>
                </w:tcPr>
                <w:p w14:paraId="4A893346" w14:textId="77777777" w:rsidR="003626F9" w:rsidRPr="003626F9" w:rsidRDefault="003626F9"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p>
              </w:tc>
              <w:tc>
                <w:tcPr>
                  <w:tcW w:w="992" w:type="dxa"/>
                  <w:vMerge/>
                  <w:tcBorders>
                    <w:left w:val="single" w:sz="4" w:space="0" w:color="000000"/>
                    <w:right w:val="single" w:sz="4" w:space="0" w:color="000000"/>
                  </w:tcBorders>
                  <w:shd w:val="clear" w:color="auto" w:fill="auto"/>
                  <w:vAlign w:val="center"/>
                </w:tcPr>
                <w:p w14:paraId="0C80F161" w14:textId="77777777" w:rsidR="003626F9" w:rsidRPr="003626F9" w:rsidRDefault="003626F9" w:rsidP="00B465EA">
                  <w:pPr>
                    <w:pStyle w:val="prastasis1"/>
                    <w:pBdr>
                      <w:top w:val="nil"/>
                      <w:left w:val="nil"/>
                      <w:bottom w:val="nil"/>
                      <w:right w:val="nil"/>
                      <w:between w:val="nil"/>
                    </w:pBdr>
                    <w:tabs>
                      <w:tab w:val="left" w:pos="-360"/>
                    </w:tabs>
                    <w:jc w:val="center"/>
                    <w:rPr>
                      <w:color w:val="000000"/>
                    </w:rPr>
                  </w:pP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14:paraId="3D3F8C06" w14:textId="77777777" w:rsid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Chemija</w:t>
                  </w:r>
                </w:p>
                <w:p w14:paraId="49B8CDC3" w14:textId="282F64EC"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47,0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89141F" w14:textId="77777777" w:rsid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Chemija</w:t>
                  </w:r>
                </w:p>
                <w:p w14:paraId="51BA7C2B" w14:textId="034FA567"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35,0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13C5DA5" w14:textId="77777777" w:rsid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Chemija</w:t>
                  </w:r>
                </w:p>
                <w:p w14:paraId="7A3A5EA6" w14:textId="3609BC51"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w:t>
                  </w:r>
                  <w:r w:rsidRPr="003626F9">
                    <w:rPr>
                      <w:rFonts w:eastAsia="Arial"/>
                      <w:color w:val="000000"/>
                      <w:lang w:val="en-GB" w:eastAsia="en-GB"/>
                    </w:rPr>
                    <w:t>23,68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1453D27" w14:textId="77777777"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 xml:space="preserve">Chemija </w:t>
                  </w:r>
                </w:p>
                <w:p w14:paraId="2C4E0F20" w14:textId="06721230"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w:t>
                  </w:r>
                  <w:r w:rsidRPr="003626F9">
                    <w:rPr>
                      <w:rFonts w:eastAsia="Arial"/>
                      <w:color w:val="000000"/>
                      <w:lang w:val="en-GB" w:eastAsia="en-GB"/>
                    </w:rPr>
                    <w:t>23,68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ACDCCD9" w14:textId="77777777" w:rsid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Chemija</w:t>
                  </w:r>
                </w:p>
                <w:p w14:paraId="49A70C2D" w14:textId="2438846A"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47,0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A41BE7" w14:textId="77777777"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Chemija</w:t>
                  </w:r>
                </w:p>
                <w:p w14:paraId="288AF41D" w14:textId="4385DC4B"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-12,0</w:t>
                  </w:r>
                </w:p>
              </w:tc>
            </w:tr>
            <w:tr w:rsidR="003626F9" w:rsidRPr="003626F9" w14:paraId="53FEC9F8" w14:textId="77777777" w:rsidTr="004A651A">
              <w:trPr>
                <w:cantSplit/>
                <w:trHeight w:val="580"/>
                <w:jc w:val="center"/>
              </w:trPr>
              <w:tc>
                <w:tcPr>
                  <w:tcW w:w="947" w:type="dxa"/>
                  <w:vMerge/>
                  <w:tcBorders>
                    <w:left w:val="single" w:sz="4" w:space="0" w:color="000000"/>
                    <w:bottom w:val="single" w:sz="4" w:space="0" w:color="000000"/>
                  </w:tcBorders>
                  <w:shd w:val="clear" w:color="auto" w:fill="auto"/>
                  <w:textDirection w:val="btLr"/>
                  <w:vAlign w:val="center"/>
                </w:tcPr>
                <w:p w14:paraId="72BF4CAB" w14:textId="77777777" w:rsidR="003626F9" w:rsidRPr="003626F9" w:rsidRDefault="003626F9"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p>
              </w:tc>
              <w:tc>
                <w:tcPr>
                  <w:tcW w:w="3436" w:type="dxa"/>
                  <w:vMerge/>
                  <w:tcBorders>
                    <w:left w:val="single" w:sz="4" w:space="0" w:color="000000"/>
                    <w:bottom w:val="single" w:sz="4" w:space="0" w:color="000000"/>
                  </w:tcBorders>
                  <w:shd w:val="clear" w:color="auto" w:fill="auto"/>
                  <w:vAlign w:val="center"/>
                </w:tcPr>
                <w:p w14:paraId="2FED3056" w14:textId="77777777" w:rsidR="003626F9" w:rsidRPr="003626F9" w:rsidRDefault="003626F9"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p>
              </w:tc>
              <w:tc>
                <w:tcPr>
                  <w:tcW w:w="992" w:type="dxa"/>
                  <w:vMerge/>
                  <w:tcBorders>
                    <w:left w:val="single" w:sz="4" w:space="0" w:color="000000"/>
                    <w:bottom w:val="single" w:sz="4" w:space="0" w:color="000000"/>
                    <w:right w:val="single" w:sz="4" w:space="0" w:color="000000"/>
                  </w:tcBorders>
                  <w:shd w:val="clear" w:color="auto" w:fill="auto"/>
                  <w:vAlign w:val="center"/>
                </w:tcPr>
                <w:p w14:paraId="39642298" w14:textId="77777777" w:rsidR="003626F9" w:rsidRPr="003626F9" w:rsidRDefault="003626F9" w:rsidP="00B465EA">
                  <w:pPr>
                    <w:pStyle w:val="prastasis1"/>
                    <w:pBdr>
                      <w:top w:val="nil"/>
                      <w:left w:val="nil"/>
                      <w:bottom w:val="nil"/>
                      <w:right w:val="nil"/>
                      <w:between w:val="nil"/>
                    </w:pBdr>
                    <w:tabs>
                      <w:tab w:val="left" w:pos="-360"/>
                    </w:tabs>
                    <w:jc w:val="center"/>
                    <w:rPr>
                      <w:color w:val="000000"/>
                    </w:rPr>
                  </w:pP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14:paraId="2F68AEB0" w14:textId="77777777" w:rsid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Fizika</w:t>
                  </w:r>
                </w:p>
                <w:p w14:paraId="518FE268" w14:textId="6E1825A2" w:rsidR="003626F9" w:rsidRP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32,0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7BEFFA" w14:textId="77777777" w:rsid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Fizika</w:t>
                  </w:r>
                </w:p>
                <w:p w14:paraId="17ED8AAC" w14:textId="79D39159" w:rsidR="003626F9" w:rsidRPr="003626F9" w:rsidRDefault="003626F9" w:rsidP="00B465EA">
                  <w:pPr>
                    <w:pStyle w:val="prastasis1"/>
                    <w:pBdr>
                      <w:top w:val="nil"/>
                      <w:left w:val="nil"/>
                      <w:bottom w:val="nil"/>
                      <w:right w:val="nil"/>
                      <w:between w:val="nil"/>
                    </w:pBdr>
                    <w:tabs>
                      <w:tab w:val="left" w:pos="-360"/>
                    </w:tabs>
                    <w:jc w:val="center"/>
                    <w:rPr>
                      <w:color w:val="000000"/>
                    </w:rPr>
                  </w:pPr>
                  <w:r w:rsidRPr="003626F9">
                    <w:rPr>
                      <w:rFonts w:eastAsia="Arial"/>
                      <w:color w:val="000000"/>
                      <w:lang w:val="en-GB" w:eastAsia="en-GB"/>
                    </w:rPr>
                    <w:t>59,33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0ABA16" w14:textId="77777777" w:rsid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Fizika</w:t>
                  </w:r>
                </w:p>
                <w:p w14:paraId="0EEDA8A0" w14:textId="14F90718" w:rsidR="003626F9" w:rsidRP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+8,83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6DC6AEE" w14:textId="77777777" w:rsid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Fizika</w:t>
                  </w:r>
                </w:p>
                <w:p w14:paraId="4E6AC82F" w14:textId="752F36EC" w:rsidR="003626F9" w:rsidRP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F6BED4D" w14:textId="77777777" w:rsidR="003626F9" w:rsidRDefault="003626F9" w:rsidP="00B465EA">
                  <w:pPr>
                    <w:pStyle w:val="prastasis1"/>
                    <w:pBdr>
                      <w:top w:val="nil"/>
                      <w:left w:val="nil"/>
                      <w:bottom w:val="nil"/>
                      <w:right w:val="nil"/>
                      <w:between w:val="nil"/>
                    </w:pBdr>
                    <w:tabs>
                      <w:tab w:val="left" w:pos="-360"/>
                    </w:tabs>
                    <w:jc w:val="center"/>
                    <w:rPr>
                      <w:color w:val="000000"/>
                    </w:rPr>
                  </w:pPr>
                  <w:r w:rsidRPr="003626F9">
                    <w:rPr>
                      <w:color w:val="000000"/>
                    </w:rPr>
                    <w:t>Fizika</w:t>
                  </w:r>
                </w:p>
                <w:p w14:paraId="718E868B" w14:textId="432AFA37" w:rsidR="003626F9" w:rsidRPr="003626F9" w:rsidRDefault="00B060BB" w:rsidP="00B465EA">
                  <w:pPr>
                    <w:pStyle w:val="prastasis1"/>
                    <w:pBdr>
                      <w:top w:val="nil"/>
                      <w:left w:val="nil"/>
                      <w:bottom w:val="nil"/>
                      <w:right w:val="nil"/>
                      <w:between w:val="nil"/>
                    </w:pBdr>
                    <w:tabs>
                      <w:tab w:val="left" w:pos="-360"/>
                    </w:tabs>
                    <w:jc w:val="center"/>
                    <w:rPr>
                      <w:color w:val="000000"/>
                    </w:rPr>
                  </w:pPr>
                  <w:r>
                    <w:rPr>
                      <w:color w:val="000000"/>
                    </w:rPr>
                    <w:t>3</w:t>
                  </w:r>
                  <w:r w:rsidR="003626F9" w:rsidRPr="003626F9">
                    <w:rPr>
                      <w:color w:val="000000"/>
                    </w:rPr>
                    <w:t>2,0</w:t>
                  </w:r>
                </w:p>
              </w:tc>
              <w:tc>
                <w:tcPr>
                  <w:tcW w:w="1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C438B3" w14:textId="77777777" w:rsidR="003626F9" w:rsidRPr="003626F9" w:rsidRDefault="003626F9" w:rsidP="003626F9">
                  <w:pPr>
                    <w:pStyle w:val="prastasis1"/>
                    <w:pBdr>
                      <w:top w:val="nil"/>
                      <w:left w:val="nil"/>
                      <w:bottom w:val="nil"/>
                      <w:right w:val="nil"/>
                      <w:between w:val="nil"/>
                    </w:pBdr>
                    <w:jc w:val="center"/>
                    <w:rPr>
                      <w:color w:val="000000"/>
                    </w:rPr>
                  </w:pPr>
                  <w:r w:rsidRPr="003626F9">
                    <w:rPr>
                      <w:color w:val="000000"/>
                    </w:rPr>
                    <w:t>Fizika</w:t>
                  </w:r>
                </w:p>
                <w:p w14:paraId="03CC69AD" w14:textId="00EB7E3D" w:rsidR="003626F9" w:rsidRPr="003626F9" w:rsidRDefault="003626F9" w:rsidP="003626F9">
                  <w:pPr>
                    <w:pStyle w:val="prastasis1"/>
                    <w:pBdr>
                      <w:top w:val="nil"/>
                      <w:left w:val="nil"/>
                      <w:bottom w:val="nil"/>
                      <w:right w:val="nil"/>
                      <w:between w:val="nil"/>
                    </w:pBdr>
                    <w:tabs>
                      <w:tab w:val="left" w:pos="-360"/>
                    </w:tabs>
                    <w:jc w:val="center"/>
                    <w:rPr>
                      <w:color w:val="000000"/>
                    </w:rPr>
                  </w:pPr>
                  <w:r w:rsidRPr="003626F9">
                    <w:rPr>
                      <w:color w:val="000000"/>
                    </w:rPr>
                    <w:t>+27,33</w:t>
                  </w:r>
                </w:p>
              </w:tc>
            </w:tr>
            <w:tr w:rsidR="002F3292" w:rsidRPr="003626F9" w14:paraId="14BA97F7" w14:textId="77777777" w:rsidTr="002F3292">
              <w:trPr>
                <w:cantSplit/>
                <w:trHeight w:val="1330"/>
                <w:jc w:val="center"/>
              </w:trPr>
              <w:tc>
                <w:tcPr>
                  <w:tcW w:w="947" w:type="dxa"/>
                  <w:tcBorders>
                    <w:top w:val="single" w:sz="4" w:space="0" w:color="000000"/>
                    <w:left w:val="single" w:sz="4" w:space="0" w:color="000000"/>
                  </w:tcBorders>
                  <w:shd w:val="clear" w:color="auto" w:fill="FFFFFF" w:themeFill="background1"/>
                  <w:textDirection w:val="btLr"/>
                  <w:vAlign w:val="center"/>
                </w:tcPr>
                <w:p w14:paraId="4DA71AC5" w14:textId="77777777" w:rsidR="002F3292" w:rsidRPr="00565BA7" w:rsidRDefault="002F3292"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r w:rsidRPr="00565BA7">
                    <w:rPr>
                      <w:b/>
                      <w:color w:val="000000"/>
                    </w:rPr>
                    <w:t>P-03-02-01</w:t>
                  </w:r>
                </w:p>
              </w:tc>
              <w:tc>
                <w:tcPr>
                  <w:tcW w:w="3436" w:type="dxa"/>
                  <w:tcBorders>
                    <w:top w:val="single" w:sz="4" w:space="0" w:color="000000"/>
                    <w:left w:val="single" w:sz="4" w:space="0" w:color="000000"/>
                  </w:tcBorders>
                  <w:shd w:val="clear" w:color="auto" w:fill="auto"/>
                  <w:vAlign w:val="center"/>
                </w:tcPr>
                <w:p w14:paraId="555B2DF2" w14:textId="77777777" w:rsidR="002F3292" w:rsidRPr="00565BA7" w:rsidRDefault="002F3292"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p>
                <w:p w14:paraId="289E91F9" w14:textId="76668076" w:rsidR="002F3292" w:rsidRPr="00565BA7" w:rsidRDefault="002F3292"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r w:rsidRPr="00565BA7">
                    <w:rPr>
                      <w:color w:val="000000" w:themeColor="text1"/>
                    </w:rPr>
                    <w:t>Vadovų, mokytojų ir švietimo pagalbos specialistų, dalyvaujančių lyderystės mokymuose, dalis (proc.)</w:t>
                  </w:r>
                </w:p>
                <w:p w14:paraId="1EBADF45" w14:textId="77777777" w:rsidR="002F3292" w:rsidRPr="00565BA7" w:rsidRDefault="002F3292"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p>
              </w:tc>
              <w:tc>
                <w:tcPr>
                  <w:tcW w:w="992" w:type="dxa"/>
                  <w:tcBorders>
                    <w:top w:val="single" w:sz="4" w:space="0" w:color="000000"/>
                    <w:left w:val="single" w:sz="4" w:space="0" w:color="000000"/>
                    <w:right w:val="single" w:sz="4" w:space="0" w:color="000000"/>
                  </w:tcBorders>
                  <w:shd w:val="clear" w:color="auto" w:fill="FFFFFF" w:themeFill="background1"/>
                  <w:vAlign w:val="center"/>
                </w:tcPr>
                <w:p w14:paraId="02141C88" w14:textId="77777777" w:rsidR="002F3292" w:rsidRPr="00565BA7" w:rsidRDefault="002F3292" w:rsidP="00B465EA">
                  <w:pPr>
                    <w:pStyle w:val="prastasis1"/>
                    <w:pBdr>
                      <w:top w:val="nil"/>
                      <w:left w:val="nil"/>
                      <w:bottom w:val="nil"/>
                      <w:right w:val="nil"/>
                      <w:between w:val="nil"/>
                    </w:pBdr>
                    <w:tabs>
                      <w:tab w:val="left" w:pos="-360"/>
                    </w:tabs>
                    <w:jc w:val="center"/>
                    <w:rPr>
                      <w:color w:val="000000"/>
                    </w:rPr>
                  </w:pPr>
                  <w:r w:rsidRPr="00565BA7">
                    <w:rPr>
                      <w:color w:val="000000"/>
                    </w:rPr>
                    <w:t>proc.</w:t>
                  </w:r>
                </w:p>
              </w:tc>
              <w:tc>
                <w:tcPr>
                  <w:tcW w:w="1276" w:type="dxa"/>
                  <w:tcBorders>
                    <w:top w:val="single" w:sz="4" w:space="0" w:color="000000"/>
                    <w:left w:val="single" w:sz="4" w:space="0" w:color="000000"/>
                  </w:tcBorders>
                  <w:shd w:val="clear" w:color="auto" w:fill="FFFFFF" w:themeFill="background1"/>
                  <w:vAlign w:val="center"/>
                </w:tcPr>
                <w:p w14:paraId="5897454D" w14:textId="77777777" w:rsidR="002F3292" w:rsidRPr="00565BA7" w:rsidRDefault="002F3292" w:rsidP="00B465EA">
                  <w:pPr>
                    <w:pStyle w:val="prastasis1"/>
                    <w:pBdr>
                      <w:top w:val="nil"/>
                      <w:left w:val="nil"/>
                      <w:bottom w:val="nil"/>
                      <w:right w:val="nil"/>
                      <w:between w:val="nil"/>
                    </w:pBdr>
                    <w:tabs>
                      <w:tab w:val="left" w:pos="-360"/>
                    </w:tabs>
                    <w:jc w:val="center"/>
                    <w:rPr>
                      <w:color w:val="000000"/>
                    </w:rPr>
                  </w:pPr>
                  <w:r w:rsidRPr="00565BA7">
                    <w:rPr>
                      <w:color w:val="000000"/>
                    </w:rPr>
                    <w:t>33</w:t>
                  </w:r>
                </w:p>
              </w:tc>
              <w:tc>
                <w:tcPr>
                  <w:tcW w:w="1417" w:type="dxa"/>
                  <w:tcBorders>
                    <w:top w:val="single" w:sz="4" w:space="0" w:color="auto"/>
                    <w:left w:val="single" w:sz="4" w:space="0" w:color="000000"/>
                  </w:tcBorders>
                  <w:shd w:val="clear" w:color="auto" w:fill="FFFFFF" w:themeFill="background1"/>
                  <w:vAlign w:val="center"/>
                </w:tcPr>
                <w:p w14:paraId="3E4A8825" w14:textId="6DDB8DEC" w:rsidR="002F3292" w:rsidRPr="00565BA7" w:rsidRDefault="002F3292" w:rsidP="00B465EA">
                  <w:pPr>
                    <w:pStyle w:val="prastasis1"/>
                    <w:pBdr>
                      <w:top w:val="nil"/>
                      <w:left w:val="nil"/>
                      <w:bottom w:val="nil"/>
                      <w:right w:val="nil"/>
                      <w:between w:val="nil"/>
                    </w:pBdr>
                    <w:tabs>
                      <w:tab w:val="left" w:pos="-360"/>
                    </w:tabs>
                    <w:jc w:val="center"/>
                    <w:rPr>
                      <w:color w:val="000000"/>
                    </w:rPr>
                  </w:pPr>
                  <w:r>
                    <w:rPr>
                      <w:color w:val="000000"/>
                    </w:rPr>
                    <w:t>64,9</w:t>
                  </w:r>
                </w:p>
              </w:tc>
              <w:tc>
                <w:tcPr>
                  <w:tcW w:w="1701" w:type="dxa"/>
                  <w:tcBorders>
                    <w:top w:val="single" w:sz="4" w:space="0" w:color="auto"/>
                    <w:left w:val="single" w:sz="4" w:space="0" w:color="000000"/>
                  </w:tcBorders>
                  <w:shd w:val="clear" w:color="auto" w:fill="FFFFFF" w:themeFill="background1"/>
                  <w:vAlign w:val="center"/>
                </w:tcPr>
                <w:p w14:paraId="4C55D6DF" w14:textId="1AE07718" w:rsidR="002F3292" w:rsidRPr="00565BA7" w:rsidRDefault="002F3292" w:rsidP="00B465EA">
                  <w:pPr>
                    <w:pStyle w:val="prastasis1"/>
                    <w:pBdr>
                      <w:top w:val="nil"/>
                      <w:left w:val="nil"/>
                      <w:bottom w:val="nil"/>
                      <w:right w:val="nil"/>
                      <w:between w:val="nil"/>
                    </w:pBdr>
                    <w:tabs>
                      <w:tab w:val="left" w:pos="-360"/>
                    </w:tabs>
                    <w:jc w:val="center"/>
                    <w:rPr>
                      <w:color w:val="000000"/>
                    </w:rPr>
                  </w:pPr>
                  <w:r>
                    <w:rPr>
                      <w:color w:val="000000"/>
                    </w:rPr>
                    <w:t>-</w:t>
                  </w:r>
                </w:p>
              </w:tc>
              <w:tc>
                <w:tcPr>
                  <w:tcW w:w="1560" w:type="dxa"/>
                  <w:tcBorders>
                    <w:top w:val="single" w:sz="4" w:space="0" w:color="auto"/>
                    <w:left w:val="single" w:sz="4" w:space="0" w:color="000000"/>
                    <w:right w:val="single" w:sz="4" w:space="0" w:color="000000"/>
                  </w:tcBorders>
                  <w:shd w:val="clear" w:color="auto" w:fill="FFFFFF" w:themeFill="background1"/>
                  <w:vAlign w:val="center"/>
                </w:tcPr>
                <w:p w14:paraId="14210447" w14:textId="30459DF9" w:rsidR="002F3292" w:rsidRPr="003626F9" w:rsidRDefault="002F3292" w:rsidP="00B465EA">
                  <w:pPr>
                    <w:pStyle w:val="prastasis1"/>
                    <w:pBdr>
                      <w:top w:val="nil"/>
                      <w:left w:val="nil"/>
                      <w:bottom w:val="nil"/>
                      <w:right w:val="nil"/>
                      <w:between w:val="nil"/>
                    </w:pBdr>
                    <w:jc w:val="center"/>
                    <w:rPr>
                      <w:color w:val="000000"/>
                    </w:rPr>
                  </w:pPr>
                  <w:r>
                    <w:rPr>
                      <w:color w:val="000000"/>
                    </w:rPr>
                    <w:t>-</w:t>
                  </w:r>
                </w:p>
              </w:tc>
              <w:tc>
                <w:tcPr>
                  <w:tcW w:w="1417" w:type="dxa"/>
                  <w:tcBorders>
                    <w:top w:val="single" w:sz="4" w:space="0" w:color="000000"/>
                    <w:left w:val="single" w:sz="4" w:space="0" w:color="000000"/>
                    <w:right w:val="single" w:sz="4" w:space="0" w:color="000000"/>
                  </w:tcBorders>
                  <w:shd w:val="clear" w:color="auto" w:fill="FFFFFF" w:themeFill="background1"/>
                  <w:vAlign w:val="center"/>
                </w:tcPr>
                <w:p w14:paraId="39DE26AA" w14:textId="5D275BE4" w:rsidR="002F3292" w:rsidRPr="003626F9" w:rsidRDefault="002F3292" w:rsidP="00B465EA">
                  <w:pPr>
                    <w:pStyle w:val="prastasis1"/>
                    <w:pBdr>
                      <w:top w:val="nil"/>
                      <w:left w:val="nil"/>
                      <w:bottom w:val="nil"/>
                      <w:right w:val="nil"/>
                      <w:between w:val="nil"/>
                    </w:pBdr>
                    <w:jc w:val="center"/>
                    <w:rPr>
                      <w:color w:val="000000"/>
                    </w:rPr>
                  </w:pPr>
                  <w:r>
                    <w:rPr>
                      <w:color w:val="000000"/>
                    </w:rPr>
                    <w:t>50</w:t>
                  </w:r>
                </w:p>
              </w:tc>
              <w:tc>
                <w:tcPr>
                  <w:tcW w:w="1544" w:type="dxa"/>
                  <w:gridSpan w:val="2"/>
                  <w:tcBorders>
                    <w:top w:val="single" w:sz="4" w:space="0" w:color="000000"/>
                    <w:left w:val="single" w:sz="4" w:space="0" w:color="000000"/>
                    <w:right w:val="single" w:sz="4" w:space="0" w:color="000000"/>
                  </w:tcBorders>
                  <w:shd w:val="clear" w:color="auto" w:fill="FFFFFF" w:themeFill="background1"/>
                  <w:vAlign w:val="center"/>
                </w:tcPr>
                <w:p w14:paraId="51ADD469" w14:textId="089AE281" w:rsidR="002F3292" w:rsidRPr="003626F9" w:rsidRDefault="002F3292" w:rsidP="00B465EA">
                  <w:pPr>
                    <w:pStyle w:val="prastasis1"/>
                    <w:pBdr>
                      <w:top w:val="nil"/>
                      <w:left w:val="nil"/>
                      <w:bottom w:val="nil"/>
                      <w:right w:val="nil"/>
                      <w:between w:val="nil"/>
                    </w:pBdr>
                    <w:jc w:val="center"/>
                    <w:rPr>
                      <w:color w:val="000000"/>
                    </w:rPr>
                  </w:pPr>
                  <w:r>
                    <w:rPr>
                      <w:color w:val="000000"/>
                    </w:rPr>
                    <w:t>+14,9</w:t>
                  </w:r>
                </w:p>
              </w:tc>
            </w:tr>
            <w:tr w:rsidR="004A651A" w:rsidRPr="003626F9" w14:paraId="6C8C4407" w14:textId="77777777" w:rsidTr="004A651A">
              <w:trPr>
                <w:cantSplit/>
                <w:trHeight w:val="1134"/>
                <w:jc w:val="center"/>
              </w:trPr>
              <w:tc>
                <w:tcPr>
                  <w:tcW w:w="947" w:type="dxa"/>
                  <w:tcBorders>
                    <w:top w:val="single" w:sz="4" w:space="0" w:color="000000"/>
                    <w:left w:val="single" w:sz="4" w:space="0" w:color="000000"/>
                    <w:bottom w:val="single" w:sz="4" w:space="0" w:color="000000"/>
                  </w:tcBorders>
                  <w:shd w:val="clear" w:color="auto" w:fill="FFFFFF" w:themeFill="background1"/>
                  <w:textDirection w:val="btLr"/>
                  <w:vAlign w:val="center"/>
                </w:tcPr>
                <w:p w14:paraId="55648DB6" w14:textId="77777777" w:rsidR="00B465EA" w:rsidRPr="003626F9" w:rsidRDefault="00B465EA"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r w:rsidRPr="003626F9">
                    <w:rPr>
                      <w:b/>
                      <w:color w:val="000000"/>
                    </w:rPr>
                    <w:lastRenderedPageBreak/>
                    <w:t>P-03-02-02</w:t>
                  </w:r>
                </w:p>
              </w:tc>
              <w:tc>
                <w:tcPr>
                  <w:tcW w:w="3436" w:type="dxa"/>
                  <w:tcBorders>
                    <w:top w:val="single" w:sz="4" w:space="0" w:color="000000"/>
                    <w:left w:val="single" w:sz="4" w:space="0" w:color="000000"/>
                    <w:bottom w:val="single" w:sz="4" w:space="0" w:color="000000"/>
                  </w:tcBorders>
                  <w:shd w:val="clear" w:color="auto" w:fill="auto"/>
                  <w:vAlign w:val="center"/>
                </w:tcPr>
                <w:p w14:paraId="0D9D54B0" w14:textId="77777777" w:rsidR="00B465EA" w:rsidRPr="003626F9" w:rsidRDefault="00B465EA"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r w:rsidRPr="003626F9">
                    <w:rPr>
                      <w:color w:val="000000" w:themeColor="text1"/>
                    </w:rPr>
                    <w:t>Pagrindinio ugdymo pasiekimų patikrinimo metu bent pagrindinį lietuvių kalbos mokymosi pasiekimų lygį (6-10) pasiekusių mokinių dalis (procentai),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C6A80C" w14:textId="77777777" w:rsidR="00B465EA" w:rsidRPr="003626F9" w:rsidRDefault="00B465EA" w:rsidP="00B465EA">
                  <w:pPr>
                    <w:pStyle w:val="prastasis1"/>
                    <w:pBdr>
                      <w:top w:val="nil"/>
                      <w:left w:val="nil"/>
                      <w:bottom w:val="nil"/>
                      <w:right w:val="nil"/>
                      <w:between w:val="nil"/>
                    </w:pBdr>
                    <w:tabs>
                      <w:tab w:val="left" w:pos="-360"/>
                    </w:tabs>
                    <w:jc w:val="center"/>
                    <w:rPr>
                      <w:color w:val="000000"/>
                    </w:rPr>
                  </w:pPr>
                  <w:r w:rsidRPr="003626F9">
                    <w:rPr>
                      <w:color w:val="000000"/>
                    </w:rPr>
                    <w:t>proc.</w:t>
                  </w:r>
                </w:p>
              </w:tc>
              <w:tc>
                <w:tcPr>
                  <w:tcW w:w="1276" w:type="dxa"/>
                  <w:tcBorders>
                    <w:top w:val="single" w:sz="4" w:space="0" w:color="000000"/>
                    <w:left w:val="single" w:sz="4" w:space="0" w:color="000000"/>
                    <w:bottom w:val="single" w:sz="4" w:space="0" w:color="000000"/>
                  </w:tcBorders>
                  <w:shd w:val="clear" w:color="auto" w:fill="FFFFFF" w:themeFill="background1"/>
                  <w:vAlign w:val="center"/>
                </w:tcPr>
                <w:p w14:paraId="4B29B278" w14:textId="77777777" w:rsidR="00B465EA" w:rsidRPr="00F10D1E" w:rsidRDefault="00B465EA" w:rsidP="00B465EA">
                  <w:pPr>
                    <w:pStyle w:val="prastasis1"/>
                    <w:pBdr>
                      <w:top w:val="nil"/>
                      <w:left w:val="nil"/>
                      <w:bottom w:val="nil"/>
                      <w:right w:val="nil"/>
                      <w:between w:val="nil"/>
                    </w:pBdr>
                    <w:tabs>
                      <w:tab w:val="left" w:pos="-360"/>
                    </w:tabs>
                    <w:jc w:val="center"/>
                    <w:rPr>
                      <w:color w:val="000000"/>
                    </w:rPr>
                  </w:pPr>
                  <w:r w:rsidRPr="00F10D1E">
                    <w:rPr>
                      <w:color w:val="000000"/>
                    </w:rPr>
                    <w:t>58,33</w:t>
                  </w:r>
                </w:p>
              </w:tc>
              <w:tc>
                <w:tcPr>
                  <w:tcW w:w="1417" w:type="dxa"/>
                  <w:tcBorders>
                    <w:top w:val="single" w:sz="4" w:space="0" w:color="000000"/>
                    <w:left w:val="single" w:sz="4" w:space="0" w:color="000000"/>
                    <w:bottom w:val="single" w:sz="4" w:space="0" w:color="000000"/>
                  </w:tcBorders>
                  <w:shd w:val="clear" w:color="auto" w:fill="FFFFFF" w:themeFill="background1"/>
                  <w:vAlign w:val="center"/>
                </w:tcPr>
                <w:p w14:paraId="19B084D5" w14:textId="77777777" w:rsidR="00B465EA" w:rsidRPr="00F10D1E" w:rsidRDefault="00B465EA" w:rsidP="00B465EA">
                  <w:pPr>
                    <w:pStyle w:val="prastasis1"/>
                    <w:pBdr>
                      <w:top w:val="nil"/>
                      <w:left w:val="nil"/>
                      <w:bottom w:val="nil"/>
                      <w:right w:val="nil"/>
                      <w:between w:val="nil"/>
                    </w:pBdr>
                    <w:tabs>
                      <w:tab w:val="left" w:pos="-360"/>
                    </w:tabs>
                    <w:jc w:val="center"/>
                    <w:rPr>
                      <w:color w:val="000000"/>
                    </w:rPr>
                  </w:pPr>
                  <w:r w:rsidRPr="00F10D1E">
                    <w:rPr>
                      <w:color w:val="000000"/>
                    </w:rPr>
                    <w:t>87,23</w:t>
                  </w:r>
                </w:p>
              </w:tc>
              <w:tc>
                <w:tcPr>
                  <w:tcW w:w="1701" w:type="dxa"/>
                  <w:tcBorders>
                    <w:top w:val="single" w:sz="4" w:space="0" w:color="000000"/>
                    <w:left w:val="single" w:sz="4" w:space="0" w:color="000000"/>
                    <w:bottom w:val="single" w:sz="4" w:space="0" w:color="000000"/>
                  </w:tcBorders>
                  <w:shd w:val="clear" w:color="auto" w:fill="FFFFFF" w:themeFill="background1"/>
                  <w:vAlign w:val="center"/>
                </w:tcPr>
                <w:p w14:paraId="23E48DB0" w14:textId="77777777" w:rsidR="00B465EA" w:rsidRPr="00F10D1E" w:rsidRDefault="00B465EA" w:rsidP="00B465EA">
                  <w:pPr>
                    <w:pStyle w:val="prastasis1"/>
                    <w:pBdr>
                      <w:top w:val="nil"/>
                      <w:left w:val="nil"/>
                      <w:bottom w:val="nil"/>
                      <w:right w:val="nil"/>
                      <w:between w:val="nil"/>
                    </w:pBdr>
                    <w:tabs>
                      <w:tab w:val="left" w:pos="-360"/>
                    </w:tabs>
                    <w:jc w:val="center"/>
                    <w:rPr>
                      <w:color w:val="000000"/>
                    </w:rPr>
                  </w:pPr>
                  <w:r w:rsidRPr="00F10D1E">
                    <w:rPr>
                      <w:color w:val="000000"/>
                    </w:rPr>
                    <w:t>+9,86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1C5628" w14:textId="77777777" w:rsidR="00B465EA" w:rsidRPr="00F10D1E" w:rsidRDefault="00B465EA" w:rsidP="00B465EA">
                  <w:pPr>
                    <w:pStyle w:val="prastasis1"/>
                    <w:pBdr>
                      <w:top w:val="nil"/>
                      <w:left w:val="nil"/>
                      <w:bottom w:val="nil"/>
                      <w:right w:val="nil"/>
                      <w:between w:val="nil"/>
                    </w:pBdr>
                    <w:jc w:val="center"/>
                    <w:rPr>
                      <w:color w:val="000000"/>
                    </w:rPr>
                  </w:pPr>
                  <w:r w:rsidRPr="00F10D1E">
                    <w:rPr>
                      <w:color w:val="000000"/>
                    </w:rPr>
                    <w:t>+13,59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21FF5E" w14:textId="6092EB1A" w:rsidR="00B465EA" w:rsidRPr="003626F9" w:rsidRDefault="00F10D1E" w:rsidP="00B465EA">
                  <w:pPr>
                    <w:pStyle w:val="prastasis1"/>
                    <w:pBdr>
                      <w:top w:val="nil"/>
                      <w:left w:val="nil"/>
                      <w:bottom w:val="nil"/>
                      <w:right w:val="nil"/>
                      <w:between w:val="nil"/>
                    </w:pBdr>
                    <w:jc w:val="center"/>
                    <w:rPr>
                      <w:color w:val="000000"/>
                      <w:highlight w:val="yellow"/>
                    </w:rPr>
                  </w:pPr>
                  <w:r w:rsidRPr="00F10D1E">
                    <w:rPr>
                      <w:color w:val="000000"/>
                    </w:rPr>
                    <w:t>73</w:t>
                  </w:r>
                </w:p>
              </w:tc>
              <w:tc>
                <w:tcPr>
                  <w:tcW w:w="15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4E93E4" w14:textId="1C069378" w:rsidR="00B465EA" w:rsidRPr="003626F9" w:rsidRDefault="00F10D1E" w:rsidP="00B465EA">
                  <w:pPr>
                    <w:pStyle w:val="prastasis1"/>
                    <w:pBdr>
                      <w:top w:val="nil"/>
                      <w:left w:val="nil"/>
                      <w:bottom w:val="nil"/>
                      <w:right w:val="nil"/>
                      <w:between w:val="nil"/>
                    </w:pBdr>
                    <w:jc w:val="center"/>
                    <w:rPr>
                      <w:color w:val="000000"/>
                      <w:highlight w:val="yellow"/>
                    </w:rPr>
                  </w:pPr>
                  <w:r w:rsidRPr="00F10D1E">
                    <w:rPr>
                      <w:color w:val="000000"/>
                    </w:rPr>
                    <w:t>+14,23</w:t>
                  </w:r>
                </w:p>
              </w:tc>
            </w:tr>
            <w:tr w:rsidR="004A651A" w:rsidRPr="003626F9" w14:paraId="71850ECC" w14:textId="77777777" w:rsidTr="004A651A">
              <w:trPr>
                <w:cantSplit/>
                <w:trHeight w:val="1134"/>
                <w:jc w:val="center"/>
              </w:trPr>
              <w:tc>
                <w:tcPr>
                  <w:tcW w:w="947" w:type="dxa"/>
                  <w:tcBorders>
                    <w:top w:val="single" w:sz="4" w:space="0" w:color="000000"/>
                    <w:left w:val="single" w:sz="4" w:space="0" w:color="000000"/>
                    <w:bottom w:val="single" w:sz="4" w:space="0" w:color="000000"/>
                  </w:tcBorders>
                  <w:shd w:val="clear" w:color="auto" w:fill="FFFFFF" w:themeFill="background1"/>
                  <w:textDirection w:val="btLr"/>
                  <w:vAlign w:val="center"/>
                </w:tcPr>
                <w:p w14:paraId="5C1AB534" w14:textId="77777777" w:rsidR="00B465EA" w:rsidRPr="003626F9" w:rsidRDefault="00B465EA"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r w:rsidRPr="003626F9">
                    <w:rPr>
                      <w:b/>
                      <w:color w:val="000000"/>
                    </w:rPr>
                    <w:t>P-03-02-03</w:t>
                  </w:r>
                </w:p>
              </w:tc>
              <w:tc>
                <w:tcPr>
                  <w:tcW w:w="3436" w:type="dxa"/>
                  <w:tcBorders>
                    <w:top w:val="single" w:sz="4" w:space="0" w:color="000000"/>
                    <w:left w:val="single" w:sz="4" w:space="0" w:color="000000"/>
                    <w:bottom w:val="single" w:sz="4" w:space="0" w:color="000000"/>
                  </w:tcBorders>
                  <w:shd w:val="clear" w:color="auto" w:fill="auto"/>
                  <w:vAlign w:val="center"/>
                </w:tcPr>
                <w:p w14:paraId="07A6850E" w14:textId="760FCCE7" w:rsidR="00B465EA" w:rsidRPr="003626F9" w:rsidRDefault="00B465EA"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r w:rsidRPr="003626F9">
                    <w:rPr>
                      <w:color w:val="000000" w:themeColor="text1"/>
                    </w:rPr>
                    <w:t>Pagrindinio ugdymo pasiekimų patikrinimo metu bent pagrindinį matematikos mokymosi pasiekimų lygį (6-10) pasiekusių mokinių dalis (procentai)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4B128D" w14:textId="77777777" w:rsidR="00B465EA" w:rsidRPr="003626F9" w:rsidRDefault="00B465EA" w:rsidP="00B465EA">
                  <w:pPr>
                    <w:pStyle w:val="prastasis1"/>
                    <w:pBdr>
                      <w:top w:val="nil"/>
                      <w:left w:val="nil"/>
                      <w:bottom w:val="nil"/>
                      <w:right w:val="nil"/>
                      <w:between w:val="nil"/>
                    </w:pBdr>
                    <w:tabs>
                      <w:tab w:val="left" w:pos="-360"/>
                    </w:tabs>
                    <w:jc w:val="center"/>
                    <w:rPr>
                      <w:color w:val="000000"/>
                    </w:rPr>
                  </w:pPr>
                  <w:r w:rsidRPr="003626F9">
                    <w:rPr>
                      <w:color w:val="000000"/>
                    </w:rPr>
                    <w:t>proc.</w:t>
                  </w:r>
                </w:p>
              </w:tc>
              <w:tc>
                <w:tcPr>
                  <w:tcW w:w="1276" w:type="dxa"/>
                  <w:tcBorders>
                    <w:top w:val="single" w:sz="4" w:space="0" w:color="000000"/>
                    <w:left w:val="single" w:sz="4" w:space="0" w:color="000000"/>
                    <w:bottom w:val="single" w:sz="4" w:space="0" w:color="000000"/>
                  </w:tcBorders>
                  <w:shd w:val="clear" w:color="auto" w:fill="FFFFFF" w:themeFill="background1"/>
                  <w:vAlign w:val="center"/>
                </w:tcPr>
                <w:p w14:paraId="4D1361FF" w14:textId="77777777" w:rsidR="00B465EA" w:rsidRPr="00F10D1E" w:rsidRDefault="00B465EA" w:rsidP="00B465EA">
                  <w:pPr>
                    <w:pStyle w:val="prastasis1"/>
                    <w:pBdr>
                      <w:top w:val="nil"/>
                      <w:left w:val="nil"/>
                      <w:bottom w:val="nil"/>
                      <w:right w:val="nil"/>
                      <w:between w:val="nil"/>
                    </w:pBdr>
                    <w:tabs>
                      <w:tab w:val="left" w:pos="-360"/>
                    </w:tabs>
                    <w:jc w:val="center"/>
                    <w:rPr>
                      <w:color w:val="000000"/>
                    </w:rPr>
                  </w:pPr>
                  <w:r w:rsidRPr="00F10D1E">
                    <w:rPr>
                      <w:color w:val="000000"/>
                    </w:rPr>
                    <w:t>23,53</w:t>
                  </w:r>
                </w:p>
              </w:tc>
              <w:tc>
                <w:tcPr>
                  <w:tcW w:w="1417" w:type="dxa"/>
                  <w:tcBorders>
                    <w:top w:val="single" w:sz="4" w:space="0" w:color="000000"/>
                    <w:left w:val="single" w:sz="4" w:space="0" w:color="000000"/>
                    <w:bottom w:val="single" w:sz="4" w:space="0" w:color="auto"/>
                  </w:tcBorders>
                  <w:shd w:val="clear" w:color="auto" w:fill="FFFFFF" w:themeFill="background1"/>
                  <w:vAlign w:val="center"/>
                </w:tcPr>
                <w:p w14:paraId="7BA34501" w14:textId="77777777" w:rsidR="00B465EA" w:rsidRPr="00F10D1E" w:rsidRDefault="00B465EA" w:rsidP="00B465EA">
                  <w:pPr>
                    <w:pStyle w:val="prastasis1"/>
                    <w:pBdr>
                      <w:top w:val="nil"/>
                      <w:left w:val="nil"/>
                      <w:bottom w:val="nil"/>
                      <w:right w:val="nil"/>
                      <w:between w:val="nil"/>
                    </w:pBdr>
                    <w:tabs>
                      <w:tab w:val="left" w:pos="-360"/>
                    </w:tabs>
                    <w:jc w:val="center"/>
                    <w:rPr>
                      <w:color w:val="000000"/>
                    </w:rPr>
                  </w:pPr>
                  <w:r w:rsidRPr="00F10D1E">
                    <w:rPr>
                      <w:color w:val="000000"/>
                    </w:rPr>
                    <w:t>59,58</w:t>
                  </w:r>
                </w:p>
              </w:tc>
              <w:tc>
                <w:tcPr>
                  <w:tcW w:w="1701" w:type="dxa"/>
                  <w:tcBorders>
                    <w:top w:val="single" w:sz="4" w:space="0" w:color="000000"/>
                    <w:left w:val="single" w:sz="4" w:space="0" w:color="000000"/>
                    <w:bottom w:val="single" w:sz="4" w:space="0" w:color="auto"/>
                  </w:tcBorders>
                  <w:shd w:val="clear" w:color="auto" w:fill="FFFFFF" w:themeFill="background1"/>
                  <w:vAlign w:val="center"/>
                </w:tcPr>
                <w:p w14:paraId="419B419B" w14:textId="77777777" w:rsidR="00B465EA" w:rsidRPr="00F10D1E" w:rsidRDefault="00B465EA" w:rsidP="00B465EA">
                  <w:pPr>
                    <w:pStyle w:val="prastasis1"/>
                    <w:pBdr>
                      <w:top w:val="nil"/>
                      <w:left w:val="nil"/>
                      <w:bottom w:val="nil"/>
                      <w:right w:val="nil"/>
                      <w:between w:val="nil"/>
                    </w:pBdr>
                    <w:tabs>
                      <w:tab w:val="left" w:pos="-360"/>
                    </w:tabs>
                    <w:jc w:val="center"/>
                    <w:rPr>
                      <w:color w:val="000000"/>
                    </w:rPr>
                  </w:pPr>
                  <w:r w:rsidRPr="00F10D1E">
                    <w:rPr>
                      <w:color w:val="000000"/>
                    </w:rPr>
                    <w:t>+9,51</w:t>
                  </w:r>
                </w:p>
              </w:tc>
              <w:tc>
                <w:tcPr>
                  <w:tcW w:w="156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7C30B617" w14:textId="77777777" w:rsidR="00B465EA" w:rsidRPr="00F10D1E" w:rsidRDefault="00B465EA" w:rsidP="00B465EA">
                  <w:pPr>
                    <w:pStyle w:val="prastasis1"/>
                    <w:pBdr>
                      <w:top w:val="nil"/>
                      <w:left w:val="nil"/>
                      <w:bottom w:val="nil"/>
                      <w:right w:val="nil"/>
                      <w:between w:val="nil"/>
                    </w:pBdr>
                    <w:jc w:val="center"/>
                    <w:rPr>
                      <w:color w:val="000000"/>
                    </w:rPr>
                  </w:pPr>
                  <w:r w:rsidRPr="00F10D1E">
                    <w:rPr>
                      <w:color w:val="000000"/>
                    </w:rPr>
                    <w:t>+19,27</w:t>
                  </w:r>
                </w:p>
              </w:tc>
              <w:tc>
                <w:tcPr>
                  <w:tcW w:w="1417"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73C687F0" w14:textId="2639FE98" w:rsidR="00B465EA" w:rsidRPr="00F10D1E" w:rsidRDefault="00F10D1E" w:rsidP="00B465EA">
                  <w:pPr>
                    <w:pStyle w:val="prastasis1"/>
                    <w:pBdr>
                      <w:top w:val="nil"/>
                      <w:left w:val="nil"/>
                      <w:bottom w:val="nil"/>
                      <w:right w:val="nil"/>
                      <w:between w:val="nil"/>
                    </w:pBdr>
                    <w:jc w:val="center"/>
                    <w:rPr>
                      <w:color w:val="000000"/>
                    </w:rPr>
                  </w:pPr>
                  <w:r w:rsidRPr="00F10D1E">
                    <w:rPr>
                      <w:color w:val="000000"/>
                    </w:rPr>
                    <w:t>37,84</w:t>
                  </w:r>
                </w:p>
              </w:tc>
              <w:tc>
                <w:tcPr>
                  <w:tcW w:w="1544"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2259FE7F" w14:textId="5A456804" w:rsidR="00B465EA" w:rsidRPr="003626F9" w:rsidRDefault="00F10D1E" w:rsidP="00B465EA">
                  <w:pPr>
                    <w:pStyle w:val="prastasis1"/>
                    <w:pBdr>
                      <w:top w:val="nil"/>
                      <w:left w:val="nil"/>
                      <w:bottom w:val="nil"/>
                      <w:right w:val="nil"/>
                      <w:between w:val="nil"/>
                    </w:pBdr>
                    <w:jc w:val="center"/>
                    <w:rPr>
                      <w:color w:val="000000"/>
                      <w:highlight w:val="yellow"/>
                    </w:rPr>
                  </w:pPr>
                  <w:r w:rsidRPr="004A651A">
                    <w:rPr>
                      <w:color w:val="000000"/>
                    </w:rPr>
                    <w:t>+</w:t>
                  </w:r>
                  <w:r w:rsidR="004A651A" w:rsidRPr="004A651A">
                    <w:rPr>
                      <w:color w:val="000000"/>
                    </w:rPr>
                    <w:t>21,74</w:t>
                  </w:r>
                </w:p>
              </w:tc>
            </w:tr>
            <w:tr w:rsidR="004A651A" w:rsidRPr="003626F9" w14:paraId="1A68FB86" w14:textId="77777777" w:rsidTr="004A651A">
              <w:trPr>
                <w:cantSplit/>
                <w:trHeight w:val="576"/>
                <w:jc w:val="center"/>
              </w:trPr>
              <w:tc>
                <w:tcPr>
                  <w:tcW w:w="947" w:type="dxa"/>
                  <w:vMerge w:val="restart"/>
                  <w:tcBorders>
                    <w:top w:val="single" w:sz="4" w:space="0" w:color="000000"/>
                    <w:left w:val="single" w:sz="4" w:space="0" w:color="000000"/>
                  </w:tcBorders>
                  <w:shd w:val="clear" w:color="auto" w:fill="FFFFFF" w:themeFill="background1"/>
                  <w:textDirection w:val="btLr"/>
                  <w:vAlign w:val="center"/>
                </w:tcPr>
                <w:p w14:paraId="18959EF3" w14:textId="77777777" w:rsidR="004A651A" w:rsidRPr="003626F9" w:rsidRDefault="004A651A"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r w:rsidRPr="003626F9">
                    <w:rPr>
                      <w:b/>
                      <w:color w:val="000000"/>
                    </w:rPr>
                    <w:t>P-03-02-04</w:t>
                  </w:r>
                </w:p>
              </w:tc>
              <w:tc>
                <w:tcPr>
                  <w:tcW w:w="3436" w:type="dxa"/>
                  <w:vMerge w:val="restart"/>
                  <w:tcBorders>
                    <w:top w:val="single" w:sz="4" w:space="0" w:color="000000"/>
                    <w:left w:val="single" w:sz="4" w:space="0" w:color="000000"/>
                  </w:tcBorders>
                  <w:shd w:val="clear" w:color="auto" w:fill="auto"/>
                  <w:vAlign w:val="center"/>
                </w:tcPr>
                <w:p w14:paraId="3EFF870D" w14:textId="77777777" w:rsidR="004A651A" w:rsidRPr="003626F9" w:rsidRDefault="004A651A"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r w:rsidRPr="003626F9">
                    <w:rPr>
                      <w:color w:val="000000" w:themeColor="text1"/>
                    </w:rPr>
                    <w:t>NMPP (matematikos, skaitymo) 4 kl. mokinių rezultato procentais vidurkis (proc.)</w:t>
                  </w:r>
                </w:p>
              </w:tc>
              <w:tc>
                <w:tcPr>
                  <w:tcW w:w="992" w:type="dxa"/>
                  <w:vMerge w:val="restart"/>
                  <w:tcBorders>
                    <w:top w:val="single" w:sz="4" w:space="0" w:color="000000"/>
                    <w:left w:val="single" w:sz="4" w:space="0" w:color="000000"/>
                    <w:right w:val="single" w:sz="4" w:space="0" w:color="000000"/>
                  </w:tcBorders>
                  <w:shd w:val="clear" w:color="auto" w:fill="FFFFFF" w:themeFill="background1"/>
                  <w:vAlign w:val="center"/>
                </w:tcPr>
                <w:p w14:paraId="6BECCF18" w14:textId="77777777" w:rsidR="004A651A" w:rsidRPr="003626F9" w:rsidRDefault="004A651A" w:rsidP="00B465EA">
                  <w:pPr>
                    <w:pStyle w:val="prastasis1"/>
                    <w:pBdr>
                      <w:top w:val="nil"/>
                      <w:left w:val="nil"/>
                      <w:bottom w:val="nil"/>
                      <w:right w:val="nil"/>
                      <w:between w:val="nil"/>
                    </w:pBdr>
                    <w:tabs>
                      <w:tab w:val="left" w:pos="-360"/>
                    </w:tabs>
                    <w:jc w:val="center"/>
                    <w:rPr>
                      <w:color w:val="000000"/>
                    </w:rPr>
                  </w:pPr>
                  <w:r w:rsidRPr="003626F9">
                    <w:rPr>
                      <w:color w:val="000000"/>
                    </w:rPr>
                    <w:t>proc.</w:t>
                  </w:r>
                </w:p>
              </w:tc>
              <w:tc>
                <w:tcPr>
                  <w:tcW w:w="1276"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4EE949AB" w14:textId="77777777" w:rsid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Matematika</w:t>
                  </w:r>
                </w:p>
                <w:p w14:paraId="71396A71" w14:textId="6B26E9EE"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55,4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3F397" w14:textId="77777777" w:rsidR="004A651A" w:rsidRDefault="004A651A" w:rsidP="00B465EA">
                  <w:pPr>
                    <w:pStyle w:val="prastasis1"/>
                    <w:pBdr>
                      <w:top w:val="nil"/>
                      <w:left w:val="nil"/>
                      <w:bottom w:val="nil"/>
                      <w:right w:val="nil"/>
                      <w:between w:val="nil"/>
                    </w:pBdr>
                    <w:tabs>
                      <w:tab w:val="left" w:pos="-360"/>
                    </w:tabs>
                    <w:jc w:val="center"/>
                    <w:rPr>
                      <w:color w:val="000000"/>
                    </w:rPr>
                  </w:pPr>
                  <w:r w:rsidRPr="004A651A">
                    <w:rPr>
                      <w:color w:val="000000"/>
                    </w:rPr>
                    <w:t>Matematika</w:t>
                  </w:r>
                </w:p>
                <w:p w14:paraId="18AD6B6E" w14:textId="1724C12C"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62,4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F122F" w14:textId="77777777" w:rsidR="004A651A" w:rsidRPr="004A651A" w:rsidRDefault="004A651A" w:rsidP="00B465EA">
                  <w:pPr>
                    <w:pStyle w:val="prastasis1"/>
                    <w:pBdr>
                      <w:top w:val="nil"/>
                      <w:left w:val="nil"/>
                      <w:bottom w:val="nil"/>
                      <w:right w:val="nil"/>
                      <w:between w:val="nil"/>
                    </w:pBdr>
                    <w:tabs>
                      <w:tab w:val="left" w:pos="-360"/>
                    </w:tabs>
                    <w:jc w:val="center"/>
                    <w:rPr>
                      <w:color w:val="000000"/>
                    </w:rPr>
                  </w:pPr>
                  <w:r w:rsidRPr="004A651A">
                    <w:rPr>
                      <w:color w:val="000000"/>
                    </w:rPr>
                    <w:t>Matematika</w:t>
                  </w:r>
                </w:p>
                <w:p w14:paraId="74A7ADEC" w14:textId="78137C3D"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+5,6</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C838BC" w14:textId="77777777" w:rsidR="004A651A" w:rsidRPr="004A651A" w:rsidRDefault="004A651A" w:rsidP="00B465EA">
                  <w:pPr>
                    <w:pStyle w:val="prastasis1"/>
                    <w:pBdr>
                      <w:top w:val="nil"/>
                      <w:left w:val="nil"/>
                      <w:bottom w:val="nil"/>
                      <w:right w:val="nil"/>
                      <w:between w:val="nil"/>
                    </w:pBdr>
                    <w:jc w:val="center"/>
                    <w:rPr>
                      <w:color w:val="000000"/>
                    </w:rPr>
                  </w:pPr>
                  <w:r w:rsidRPr="004A651A">
                    <w:rPr>
                      <w:color w:val="000000"/>
                    </w:rPr>
                    <w:t>Matematika</w:t>
                  </w:r>
                </w:p>
                <w:p w14:paraId="653FBD0B" w14:textId="1E922666"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-2,1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439B1" w14:textId="77777777" w:rsidR="004A651A" w:rsidRPr="004A651A" w:rsidRDefault="004A651A" w:rsidP="00B465EA">
                  <w:pPr>
                    <w:pStyle w:val="prastasis1"/>
                    <w:pBdr>
                      <w:top w:val="nil"/>
                      <w:left w:val="nil"/>
                      <w:bottom w:val="nil"/>
                      <w:right w:val="nil"/>
                      <w:between w:val="nil"/>
                    </w:pBdr>
                    <w:jc w:val="center"/>
                    <w:rPr>
                      <w:color w:val="000000"/>
                    </w:rPr>
                  </w:pPr>
                  <w:r w:rsidRPr="004A651A">
                    <w:rPr>
                      <w:color w:val="000000"/>
                    </w:rPr>
                    <w:t>Matematika</w:t>
                  </w:r>
                </w:p>
                <w:p w14:paraId="6ADDB566" w14:textId="67D7E2CE"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56</w:t>
                  </w:r>
                </w:p>
              </w:tc>
              <w:tc>
                <w:tcPr>
                  <w:tcW w:w="15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5096F" w14:textId="77777777" w:rsidR="004A651A" w:rsidRPr="004A651A" w:rsidRDefault="004A651A" w:rsidP="00B465EA">
                  <w:pPr>
                    <w:pStyle w:val="prastasis1"/>
                    <w:pBdr>
                      <w:top w:val="nil"/>
                      <w:left w:val="nil"/>
                      <w:bottom w:val="nil"/>
                      <w:right w:val="nil"/>
                      <w:between w:val="nil"/>
                    </w:pBdr>
                    <w:jc w:val="center"/>
                    <w:rPr>
                      <w:color w:val="000000"/>
                    </w:rPr>
                  </w:pPr>
                  <w:r w:rsidRPr="004A651A">
                    <w:rPr>
                      <w:color w:val="000000"/>
                    </w:rPr>
                    <w:t>Matematika</w:t>
                  </w:r>
                </w:p>
                <w:p w14:paraId="5EE88CA8" w14:textId="6024EB2D"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+6,4</w:t>
                  </w:r>
                </w:p>
              </w:tc>
            </w:tr>
            <w:tr w:rsidR="004A651A" w:rsidRPr="003626F9" w14:paraId="4271A725" w14:textId="77777777" w:rsidTr="004A651A">
              <w:trPr>
                <w:cantSplit/>
                <w:trHeight w:val="576"/>
                <w:jc w:val="center"/>
              </w:trPr>
              <w:tc>
                <w:tcPr>
                  <w:tcW w:w="947" w:type="dxa"/>
                  <w:vMerge/>
                  <w:tcBorders>
                    <w:left w:val="single" w:sz="4" w:space="0" w:color="000000"/>
                    <w:bottom w:val="single" w:sz="4" w:space="0" w:color="000000"/>
                  </w:tcBorders>
                  <w:shd w:val="clear" w:color="auto" w:fill="FFFFFF" w:themeFill="background1"/>
                  <w:textDirection w:val="btLr"/>
                  <w:vAlign w:val="center"/>
                </w:tcPr>
                <w:p w14:paraId="225D769F" w14:textId="77777777" w:rsidR="004A651A" w:rsidRPr="003626F9" w:rsidRDefault="004A651A"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p>
              </w:tc>
              <w:tc>
                <w:tcPr>
                  <w:tcW w:w="3436" w:type="dxa"/>
                  <w:vMerge/>
                  <w:tcBorders>
                    <w:left w:val="single" w:sz="4" w:space="0" w:color="000000"/>
                    <w:bottom w:val="single" w:sz="4" w:space="0" w:color="000000"/>
                  </w:tcBorders>
                  <w:shd w:val="clear" w:color="auto" w:fill="auto"/>
                  <w:vAlign w:val="center"/>
                </w:tcPr>
                <w:p w14:paraId="769C7D96" w14:textId="77777777" w:rsidR="004A651A" w:rsidRPr="003626F9" w:rsidRDefault="004A651A"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p>
              </w:tc>
              <w:tc>
                <w:tcPr>
                  <w:tcW w:w="992" w:type="dxa"/>
                  <w:vMerge/>
                  <w:tcBorders>
                    <w:left w:val="single" w:sz="4" w:space="0" w:color="000000"/>
                    <w:bottom w:val="single" w:sz="4" w:space="0" w:color="000000"/>
                    <w:right w:val="single" w:sz="4" w:space="0" w:color="000000"/>
                  </w:tcBorders>
                  <w:shd w:val="clear" w:color="auto" w:fill="FFFFFF" w:themeFill="background1"/>
                  <w:vAlign w:val="center"/>
                </w:tcPr>
                <w:p w14:paraId="6C8ADCCC" w14:textId="77777777" w:rsidR="004A651A" w:rsidRPr="003626F9" w:rsidRDefault="004A651A" w:rsidP="00B465EA">
                  <w:pPr>
                    <w:pStyle w:val="prastasis1"/>
                    <w:pBdr>
                      <w:top w:val="nil"/>
                      <w:left w:val="nil"/>
                      <w:bottom w:val="nil"/>
                      <w:right w:val="nil"/>
                      <w:between w:val="nil"/>
                    </w:pBdr>
                    <w:tabs>
                      <w:tab w:val="left" w:pos="-360"/>
                    </w:tabs>
                    <w:jc w:val="center"/>
                    <w:rPr>
                      <w:color w:val="000000"/>
                    </w:rPr>
                  </w:pPr>
                </w:p>
              </w:tc>
              <w:tc>
                <w:tcPr>
                  <w:tcW w:w="1276" w:type="dxa"/>
                  <w:tcBorders>
                    <w:top w:val="single" w:sz="4" w:space="0" w:color="000000"/>
                    <w:left w:val="single" w:sz="4" w:space="0" w:color="000000"/>
                    <w:bottom w:val="single" w:sz="4" w:space="0" w:color="000000"/>
                  </w:tcBorders>
                  <w:shd w:val="clear" w:color="auto" w:fill="FFFFFF" w:themeFill="background1"/>
                  <w:vAlign w:val="center"/>
                </w:tcPr>
                <w:p w14:paraId="7F86E207" w14:textId="77777777"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Skaitymas</w:t>
                  </w:r>
                </w:p>
                <w:p w14:paraId="26458150" w14:textId="749A1775"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51,7</w:t>
                  </w:r>
                </w:p>
              </w:tc>
              <w:tc>
                <w:tcPr>
                  <w:tcW w:w="1417"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14:paraId="5436BBE2" w14:textId="77777777"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Skaitymas</w:t>
                  </w:r>
                </w:p>
                <w:p w14:paraId="537E8FA3" w14:textId="52D2C210"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52,2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5F132" w14:textId="77777777"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Skaitymas</w:t>
                  </w:r>
                </w:p>
                <w:p w14:paraId="3959352F" w14:textId="4D72DEEF"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+6,6</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604AA" w14:textId="77777777"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Skaitymas</w:t>
                  </w:r>
                </w:p>
                <w:p w14:paraId="2E5A252A" w14:textId="555D9D30"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-3,9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06622" w14:textId="77777777"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Skaitymas</w:t>
                  </w:r>
                </w:p>
                <w:p w14:paraId="535094F9" w14:textId="419AE584"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53</w:t>
                  </w:r>
                </w:p>
              </w:tc>
              <w:tc>
                <w:tcPr>
                  <w:tcW w:w="15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6E0A3" w14:textId="77777777"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Skaitymas</w:t>
                  </w:r>
                </w:p>
                <w:p w14:paraId="556FF0B1" w14:textId="65748D94"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-0,8</w:t>
                  </w:r>
                </w:p>
              </w:tc>
            </w:tr>
            <w:tr w:rsidR="004A651A" w:rsidRPr="003626F9" w14:paraId="719A16B5" w14:textId="77777777" w:rsidTr="004A651A">
              <w:trPr>
                <w:cantSplit/>
                <w:trHeight w:val="576"/>
                <w:jc w:val="center"/>
              </w:trPr>
              <w:tc>
                <w:tcPr>
                  <w:tcW w:w="947" w:type="dxa"/>
                  <w:vMerge w:val="restart"/>
                  <w:tcBorders>
                    <w:top w:val="single" w:sz="4" w:space="0" w:color="000000"/>
                    <w:left w:val="single" w:sz="4" w:space="0" w:color="000000"/>
                  </w:tcBorders>
                  <w:shd w:val="clear" w:color="auto" w:fill="FFFFFF" w:themeFill="background1"/>
                  <w:textDirection w:val="btLr"/>
                  <w:vAlign w:val="center"/>
                </w:tcPr>
                <w:p w14:paraId="48860C23" w14:textId="77777777" w:rsidR="004A651A" w:rsidRPr="003626F9" w:rsidRDefault="004A651A"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r w:rsidRPr="003626F9">
                    <w:rPr>
                      <w:b/>
                      <w:color w:val="000000"/>
                    </w:rPr>
                    <w:t>P-03-02-05</w:t>
                  </w:r>
                </w:p>
              </w:tc>
              <w:tc>
                <w:tcPr>
                  <w:tcW w:w="3436" w:type="dxa"/>
                  <w:vMerge w:val="restart"/>
                  <w:tcBorders>
                    <w:top w:val="single" w:sz="4" w:space="0" w:color="000000"/>
                    <w:left w:val="single" w:sz="4" w:space="0" w:color="000000"/>
                  </w:tcBorders>
                  <w:shd w:val="clear" w:color="auto" w:fill="auto"/>
                  <w:vAlign w:val="center"/>
                </w:tcPr>
                <w:p w14:paraId="7A57F4AA" w14:textId="035EFE3C" w:rsidR="004A651A" w:rsidRPr="003626F9" w:rsidRDefault="004A651A" w:rsidP="004A651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r w:rsidRPr="003626F9">
                    <w:rPr>
                      <w:color w:val="000000" w:themeColor="text1"/>
                    </w:rPr>
                    <w:t>NMPP (matematikos, skaitymo) 8 kl. mokinių rezultato procentais vidurkis (proc.)</w:t>
                  </w:r>
                </w:p>
              </w:tc>
              <w:tc>
                <w:tcPr>
                  <w:tcW w:w="992" w:type="dxa"/>
                  <w:vMerge w:val="restart"/>
                  <w:tcBorders>
                    <w:top w:val="single" w:sz="4" w:space="0" w:color="000000"/>
                    <w:left w:val="single" w:sz="4" w:space="0" w:color="000000"/>
                    <w:right w:val="single" w:sz="4" w:space="0" w:color="000000"/>
                  </w:tcBorders>
                  <w:shd w:val="clear" w:color="auto" w:fill="FFFFFF" w:themeFill="background1"/>
                  <w:vAlign w:val="center"/>
                </w:tcPr>
                <w:p w14:paraId="1B520829" w14:textId="77777777" w:rsidR="004A651A" w:rsidRPr="003626F9" w:rsidRDefault="004A651A" w:rsidP="00B465EA">
                  <w:pPr>
                    <w:pStyle w:val="prastasis1"/>
                    <w:pBdr>
                      <w:top w:val="nil"/>
                      <w:left w:val="nil"/>
                      <w:bottom w:val="nil"/>
                      <w:right w:val="nil"/>
                      <w:between w:val="nil"/>
                    </w:pBdr>
                    <w:tabs>
                      <w:tab w:val="left" w:pos="-360"/>
                    </w:tabs>
                    <w:jc w:val="center"/>
                    <w:rPr>
                      <w:color w:val="000000"/>
                    </w:rPr>
                  </w:pPr>
                  <w:r w:rsidRPr="003626F9">
                    <w:rPr>
                      <w:color w:val="000000"/>
                    </w:rPr>
                    <w:t>proc.</w:t>
                  </w:r>
                </w:p>
              </w:tc>
              <w:tc>
                <w:tcPr>
                  <w:tcW w:w="1276"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4328D75A" w14:textId="77777777" w:rsid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Matematika</w:t>
                  </w:r>
                </w:p>
                <w:p w14:paraId="0032D667" w14:textId="33E068FF"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35,0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E12F2" w14:textId="77777777" w:rsidR="004A651A" w:rsidRDefault="004A651A" w:rsidP="00B465EA">
                  <w:pPr>
                    <w:pStyle w:val="prastasis1"/>
                    <w:pBdr>
                      <w:top w:val="nil"/>
                      <w:left w:val="nil"/>
                      <w:bottom w:val="nil"/>
                      <w:right w:val="nil"/>
                      <w:between w:val="nil"/>
                    </w:pBdr>
                    <w:tabs>
                      <w:tab w:val="left" w:pos="-360"/>
                    </w:tabs>
                    <w:jc w:val="center"/>
                    <w:rPr>
                      <w:color w:val="000000"/>
                    </w:rPr>
                  </w:pPr>
                  <w:r w:rsidRPr="004A651A">
                    <w:rPr>
                      <w:color w:val="000000"/>
                    </w:rPr>
                    <w:t>Matematika</w:t>
                  </w:r>
                </w:p>
                <w:p w14:paraId="3F6776B5" w14:textId="3C9981C4"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49,4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1E347" w14:textId="77777777" w:rsidR="004A651A" w:rsidRPr="004A651A" w:rsidRDefault="004A651A" w:rsidP="00B465EA">
                  <w:pPr>
                    <w:pStyle w:val="prastasis1"/>
                    <w:pBdr>
                      <w:top w:val="nil"/>
                      <w:left w:val="nil"/>
                      <w:bottom w:val="nil"/>
                      <w:right w:val="nil"/>
                      <w:between w:val="nil"/>
                    </w:pBdr>
                    <w:tabs>
                      <w:tab w:val="left" w:pos="-360"/>
                    </w:tabs>
                    <w:jc w:val="center"/>
                    <w:rPr>
                      <w:color w:val="000000"/>
                    </w:rPr>
                  </w:pPr>
                  <w:r w:rsidRPr="004A651A">
                    <w:rPr>
                      <w:color w:val="000000"/>
                    </w:rPr>
                    <w:t>Matematika</w:t>
                  </w:r>
                </w:p>
                <w:p w14:paraId="17B3D0F2" w14:textId="68140A5B"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+6,8</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9AB5D" w14:textId="77777777" w:rsid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Matematika</w:t>
                  </w:r>
                </w:p>
                <w:p w14:paraId="484B5CEC" w14:textId="7ACB5E9D"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+10,2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8AAB2" w14:textId="77777777" w:rsidR="004A651A" w:rsidRPr="004A651A" w:rsidRDefault="004A651A" w:rsidP="00B465EA">
                  <w:pPr>
                    <w:pStyle w:val="prastasis1"/>
                    <w:pBdr>
                      <w:top w:val="nil"/>
                      <w:left w:val="nil"/>
                      <w:bottom w:val="nil"/>
                      <w:right w:val="nil"/>
                      <w:between w:val="nil"/>
                    </w:pBdr>
                    <w:jc w:val="center"/>
                    <w:rPr>
                      <w:color w:val="000000"/>
                    </w:rPr>
                  </w:pPr>
                  <w:r w:rsidRPr="004A651A">
                    <w:rPr>
                      <w:color w:val="000000"/>
                    </w:rPr>
                    <w:t>Matematika</w:t>
                  </w:r>
                </w:p>
                <w:p w14:paraId="4C8E08BC" w14:textId="132FF238"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36</w:t>
                  </w:r>
                </w:p>
              </w:tc>
              <w:tc>
                <w:tcPr>
                  <w:tcW w:w="15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1EAC3" w14:textId="77777777" w:rsidR="004A651A" w:rsidRPr="004A651A" w:rsidRDefault="004A651A" w:rsidP="00B465EA">
                  <w:pPr>
                    <w:pStyle w:val="prastasis1"/>
                    <w:pBdr>
                      <w:top w:val="nil"/>
                      <w:left w:val="nil"/>
                      <w:bottom w:val="nil"/>
                      <w:right w:val="nil"/>
                      <w:between w:val="nil"/>
                    </w:pBdr>
                    <w:jc w:val="center"/>
                    <w:rPr>
                      <w:color w:val="000000"/>
                    </w:rPr>
                  </w:pPr>
                  <w:r w:rsidRPr="004A651A">
                    <w:rPr>
                      <w:color w:val="000000"/>
                    </w:rPr>
                    <w:t>Matematika</w:t>
                  </w:r>
                </w:p>
                <w:p w14:paraId="4D8B3C6E" w14:textId="316C033F"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+13,4</w:t>
                  </w:r>
                </w:p>
              </w:tc>
            </w:tr>
            <w:tr w:rsidR="004A651A" w:rsidRPr="003626F9" w14:paraId="7CD1E9AA" w14:textId="77777777" w:rsidTr="004A651A">
              <w:trPr>
                <w:cantSplit/>
                <w:trHeight w:val="576"/>
                <w:jc w:val="center"/>
              </w:trPr>
              <w:tc>
                <w:tcPr>
                  <w:tcW w:w="947" w:type="dxa"/>
                  <w:vMerge/>
                  <w:tcBorders>
                    <w:left w:val="single" w:sz="4" w:space="0" w:color="000000"/>
                    <w:bottom w:val="single" w:sz="4" w:space="0" w:color="000000"/>
                  </w:tcBorders>
                  <w:shd w:val="clear" w:color="auto" w:fill="FFFFFF" w:themeFill="background1"/>
                  <w:textDirection w:val="btLr"/>
                  <w:vAlign w:val="center"/>
                </w:tcPr>
                <w:p w14:paraId="527D41DC" w14:textId="77777777" w:rsidR="004A651A" w:rsidRPr="003626F9" w:rsidRDefault="004A651A"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p>
              </w:tc>
              <w:tc>
                <w:tcPr>
                  <w:tcW w:w="3436" w:type="dxa"/>
                  <w:vMerge/>
                  <w:tcBorders>
                    <w:left w:val="single" w:sz="4" w:space="0" w:color="000000"/>
                    <w:bottom w:val="single" w:sz="4" w:space="0" w:color="000000"/>
                  </w:tcBorders>
                  <w:shd w:val="clear" w:color="auto" w:fill="auto"/>
                  <w:vAlign w:val="center"/>
                </w:tcPr>
                <w:p w14:paraId="2A54834B" w14:textId="77777777" w:rsidR="004A651A" w:rsidRPr="003626F9" w:rsidRDefault="004A651A" w:rsidP="004A651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p>
              </w:tc>
              <w:tc>
                <w:tcPr>
                  <w:tcW w:w="992" w:type="dxa"/>
                  <w:vMerge/>
                  <w:tcBorders>
                    <w:left w:val="single" w:sz="4" w:space="0" w:color="000000"/>
                    <w:bottom w:val="single" w:sz="4" w:space="0" w:color="000000"/>
                    <w:right w:val="single" w:sz="4" w:space="0" w:color="000000"/>
                  </w:tcBorders>
                  <w:shd w:val="clear" w:color="auto" w:fill="FFFFFF" w:themeFill="background1"/>
                  <w:vAlign w:val="center"/>
                </w:tcPr>
                <w:p w14:paraId="073D9D15" w14:textId="77777777" w:rsidR="004A651A" w:rsidRPr="003626F9" w:rsidRDefault="004A651A" w:rsidP="00B465EA">
                  <w:pPr>
                    <w:pStyle w:val="prastasis1"/>
                    <w:pBdr>
                      <w:top w:val="nil"/>
                      <w:left w:val="nil"/>
                      <w:bottom w:val="nil"/>
                      <w:right w:val="nil"/>
                      <w:between w:val="nil"/>
                    </w:pBdr>
                    <w:tabs>
                      <w:tab w:val="left" w:pos="-360"/>
                    </w:tabs>
                    <w:jc w:val="center"/>
                    <w:rPr>
                      <w:color w:val="000000"/>
                    </w:rPr>
                  </w:pPr>
                </w:p>
              </w:tc>
              <w:tc>
                <w:tcPr>
                  <w:tcW w:w="1276"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5C609FD" w14:textId="77777777"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Skaitymas</w:t>
                  </w:r>
                </w:p>
                <w:p w14:paraId="61BFD105" w14:textId="6979E528"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66,0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CFDE7" w14:textId="77777777"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Skaitymas</w:t>
                  </w:r>
                </w:p>
                <w:p w14:paraId="16C294F8" w14:textId="261556CC"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69,2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7A3CF" w14:textId="77777777"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Skaitymas</w:t>
                  </w:r>
                </w:p>
                <w:p w14:paraId="41D9B401" w14:textId="53141849"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-0,6</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45C9C" w14:textId="77777777"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Skaitymas</w:t>
                  </w:r>
                </w:p>
                <w:p w14:paraId="57DB4FE5" w14:textId="6E41ADED" w:rsidR="004A651A" w:rsidRPr="004A651A" w:rsidRDefault="004A651A" w:rsidP="004A651A">
                  <w:pPr>
                    <w:pStyle w:val="prastasis1"/>
                    <w:pBdr>
                      <w:top w:val="nil"/>
                      <w:left w:val="nil"/>
                      <w:bottom w:val="nil"/>
                      <w:right w:val="nil"/>
                      <w:between w:val="nil"/>
                    </w:pBdr>
                    <w:tabs>
                      <w:tab w:val="left" w:pos="-360"/>
                    </w:tabs>
                    <w:jc w:val="center"/>
                    <w:rPr>
                      <w:color w:val="000000"/>
                    </w:rPr>
                  </w:pPr>
                  <w:r w:rsidRPr="004A651A">
                    <w:rPr>
                      <w:color w:val="000000"/>
                    </w:rPr>
                    <w:t>-0,5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F9702" w14:textId="77777777"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Skaitymas</w:t>
                  </w:r>
                </w:p>
                <w:p w14:paraId="1394F39D" w14:textId="6F5105C2"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67</w:t>
                  </w:r>
                </w:p>
              </w:tc>
              <w:tc>
                <w:tcPr>
                  <w:tcW w:w="15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D2E81" w14:textId="77777777"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Skaitymas</w:t>
                  </w:r>
                </w:p>
                <w:p w14:paraId="54528555" w14:textId="17C54482" w:rsidR="004A651A" w:rsidRPr="004A651A" w:rsidRDefault="004A651A" w:rsidP="004A651A">
                  <w:pPr>
                    <w:pStyle w:val="prastasis1"/>
                    <w:pBdr>
                      <w:top w:val="nil"/>
                      <w:left w:val="nil"/>
                      <w:bottom w:val="nil"/>
                      <w:right w:val="nil"/>
                      <w:between w:val="nil"/>
                    </w:pBdr>
                    <w:jc w:val="center"/>
                    <w:rPr>
                      <w:color w:val="000000"/>
                    </w:rPr>
                  </w:pPr>
                  <w:r w:rsidRPr="004A651A">
                    <w:rPr>
                      <w:color w:val="000000"/>
                    </w:rPr>
                    <w:t>+2,2</w:t>
                  </w:r>
                </w:p>
              </w:tc>
            </w:tr>
            <w:tr w:rsidR="004A651A" w:rsidRPr="003626F9" w14:paraId="1E552B23" w14:textId="77777777" w:rsidTr="004A651A">
              <w:trPr>
                <w:cantSplit/>
                <w:trHeight w:val="1134"/>
                <w:jc w:val="center"/>
              </w:trPr>
              <w:tc>
                <w:tcPr>
                  <w:tcW w:w="947" w:type="dxa"/>
                  <w:tcBorders>
                    <w:top w:val="single" w:sz="4" w:space="0" w:color="000000"/>
                    <w:left w:val="single" w:sz="4" w:space="0" w:color="000000"/>
                    <w:bottom w:val="single" w:sz="4" w:space="0" w:color="000000"/>
                  </w:tcBorders>
                  <w:shd w:val="clear" w:color="auto" w:fill="FFFFFF" w:themeFill="background1"/>
                  <w:textDirection w:val="btLr"/>
                  <w:vAlign w:val="center"/>
                </w:tcPr>
                <w:p w14:paraId="08766E57" w14:textId="341204C7" w:rsidR="00B465EA" w:rsidRPr="003626F9" w:rsidRDefault="00B465EA" w:rsidP="00B465EA">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r w:rsidRPr="003626F9">
                    <w:rPr>
                      <w:b/>
                      <w:color w:val="000000"/>
                    </w:rPr>
                    <w:t>P-03-03-01</w:t>
                  </w:r>
                </w:p>
              </w:tc>
              <w:tc>
                <w:tcPr>
                  <w:tcW w:w="3436" w:type="dxa"/>
                  <w:tcBorders>
                    <w:top w:val="single" w:sz="4" w:space="0" w:color="000000"/>
                    <w:left w:val="single" w:sz="4" w:space="0" w:color="000000"/>
                    <w:bottom w:val="single" w:sz="4" w:space="0" w:color="000000"/>
                  </w:tcBorders>
                  <w:shd w:val="clear" w:color="auto" w:fill="auto"/>
                  <w:vAlign w:val="center"/>
                </w:tcPr>
                <w:p w14:paraId="4273B33B" w14:textId="77777777" w:rsidR="00B465EA" w:rsidRPr="003626F9" w:rsidRDefault="00B465EA"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r w:rsidRPr="003626F9">
                    <w:rPr>
                      <w:color w:val="000000" w:themeColor="text1"/>
                    </w:rPr>
                    <w:t>Tinklaveika grįstų parengtų ir įgyvendintų ilgalaikių kultūrinio ugdymo projektų/programų, stiprinančių mokytojų ir mokinių kompetencijas ir kultūrinio ugdymo tradicijas, skaičius.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1A7D25" w14:textId="55180BB5" w:rsidR="00B465EA" w:rsidRPr="003626F9" w:rsidRDefault="00B465EA" w:rsidP="00565BA7">
                  <w:pPr>
                    <w:pStyle w:val="prastasis1"/>
                    <w:pBdr>
                      <w:top w:val="nil"/>
                      <w:left w:val="nil"/>
                      <w:bottom w:val="nil"/>
                      <w:right w:val="nil"/>
                      <w:between w:val="nil"/>
                    </w:pBdr>
                    <w:tabs>
                      <w:tab w:val="left" w:pos="-360"/>
                    </w:tabs>
                    <w:jc w:val="center"/>
                    <w:rPr>
                      <w:color w:val="000000"/>
                    </w:rPr>
                  </w:pPr>
                  <w:r w:rsidRPr="003626F9">
                    <w:rPr>
                      <w:color w:val="000000"/>
                    </w:rPr>
                    <w:t>proc.</w:t>
                  </w:r>
                </w:p>
              </w:tc>
              <w:tc>
                <w:tcPr>
                  <w:tcW w:w="1276" w:type="dxa"/>
                  <w:tcBorders>
                    <w:top w:val="single" w:sz="4" w:space="0" w:color="000000"/>
                    <w:left w:val="single" w:sz="4" w:space="0" w:color="000000"/>
                    <w:bottom w:val="single" w:sz="4" w:space="0" w:color="000000"/>
                  </w:tcBorders>
                  <w:shd w:val="clear" w:color="auto" w:fill="FFFFFF" w:themeFill="background1"/>
                  <w:vAlign w:val="center"/>
                </w:tcPr>
                <w:p w14:paraId="233FC37E" w14:textId="303F271F" w:rsidR="00B465EA" w:rsidRPr="003626F9" w:rsidRDefault="00565BA7" w:rsidP="00B465EA">
                  <w:pPr>
                    <w:pStyle w:val="prastasis1"/>
                    <w:pBdr>
                      <w:top w:val="nil"/>
                      <w:left w:val="nil"/>
                      <w:bottom w:val="nil"/>
                      <w:right w:val="nil"/>
                      <w:between w:val="nil"/>
                    </w:pBdr>
                    <w:tabs>
                      <w:tab w:val="left" w:pos="-360"/>
                    </w:tabs>
                    <w:jc w:val="center"/>
                    <w:rPr>
                      <w:color w:val="000000"/>
                    </w:rPr>
                  </w:pPr>
                  <w:r>
                    <w:rPr>
                      <w:color w:val="000000"/>
                    </w:rPr>
                    <w:t>4</w:t>
                  </w:r>
                </w:p>
              </w:tc>
              <w:tc>
                <w:tcPr>
                  <w:tcW w:w="1417" w:type="dxa"/>
                  <w:tcBorders>
                    <w:top w:val="single" w:sz="4" w:space="0" w:color="auto"/>
                    <w:left w:val="single" w:sz="4" w:space="0" w:color="000000"/>
                    <w:bottom w:val="single" w:sz="4" w:space="0" w:color="000000"/>
                  </w:tcBorders>
                  <w:shd w:val="clear" w:color="auto" w:fill="FFFFFF" w:themeFill="background1"/>
                  <w:vAlign w:val="center"/>
                </w:tcPr>
                <w:p w14:paraId="603B8473" w14:textId="1F930811" w:rsidR="00B465EA" w:rsidRPr="003626F9" w:rsidRDefault="00565BA7" w:rsidP="00B465EA">
                  <w:pPr>
                    <w:pStyle w:val="prastasis1"/>
                    <w:pBdr>
                      <w:top w:val="nil"/>
                      <w:left w:val="nil"/>
                      <w:bottom w:val="nil"/>
                      <w:right w:val="nil"/>
                      <w:between w:val="nil"/>
                    </w:pBdr>
                    <w:tabs>
                      <w:tab w:val="left" w:pos="-360"/>
                    </w:tabs>
                    <w:jc w:val="center"/>
                    <w:rPr>
                      <w:color w:val="000000"/>
                      <w:highlight w:val="yellow"/>
                    </w:rPr>
                  </w:pPr>
                  <w:r>
                    <w:rPr>
                      <w:color w:val="000000"/>
                    </w:rPr>
                    <w:t>4</w:t>
                  </w:r>
                </w:p>
              </w:tc>
              <w:tc>
                <w:tcPr>
                  <w:tcW w:w="1701" w:type="dxa"/>
                  <w:tcBorders>
                    <w:top w:val="single" w:sz="4" w:space="0" w:color="auto"/>
                    <w:left w:val="single" w:sz="4" w:space="0" w:color="000000"/>
                    <w:bottom w:val="single" w:sz="4" w:space="0" w:color="000000"/>
                  </w:tcBorders>
                  <w:shd w:val="clear" w:color="auto" w:fill="FFFFFF" w:themeFill="background1"/>
                  <w:vAlign w:val="center"/>
                </w:tcPr>
                <w:p w14:paraId="66551B26" w14:textId="66A926FA" w:rsidR="00B465EA" w:rsidRPr="003626F9" w:rsidRDefault="00565BA7" w:rsidP="00B465EA">
                  <w:pPr>
                    <w:pStyle w:val="prastasis1"/>
                    <w:pBdr>
                      <w:top w:val="nil"/>
                      <w:left w:val="nil"/>
                      <w:bottom w:val="nil"/>
                      <w:right w:val="nil"/>
                      <w:between w:val="nil"/>
                    </w:pBdr>
                    <w:tabs>
                      <w:tab w:val="left" w:pos="-360"/>
                    </w:tabs>
                    <w:jc w:val="center"/>
                    <w:rPr>
                      <w:color w:val="000000"/>
                    </w:rPr>
                  </w:pPr>
                  <w:r>
                    <w:rPr>
                      <w:color w:val="000000"/>
                    </w:rPr>
                    <w:t>-</w:t>
                  </w:r>
                </w:p>
              </w:tc>
              <w:tc>
                <w:tcPr>
                  <w:tcW w:w="156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69FF65CE" w14:textId="02493B83" w:rsidR="00B465EA" w:rsidRPr="003626F9" w:rsidRDefault="00565BA7" w:rsidP="00B465EA">
                  <w:pPr>
                    <w:pStyle w:val="prastasis1"/>
                    <w:pBdr>
                      <w:top w:val="nil"/>
                      <w:left w:val="nil"/>
                      <w:bottom w:val="nil"/>
                      <w:right w:val="nil"/>
                      <w:between w:val="nil"/>
                    </w:pBdr>
                    <w:jc w:val="center"/>
                    <w:rPr>
                      <w:color w:val="000000"/>
                    </w:rPr>
                  </w:pPr>
                  <w:r>
                    <w:rPr>
                      <w:color w:val="000000"/>
                    </w:rPr>
                    <w:t>-</w:t>
                  </w:r>
                </w:p>
              </w:tc>
              <w:tc>
                <w:tcPr>
                  <w:tcW w:w="296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F18A59" w14:textId="4E7CB946" w:rsidR="00B465EA" w:rsidRPr="003626F9" w:rsidRDefault="00565BA7" w:rsidP="00B465EA">
                  <w:pPr>
                    <w:pStyle w:val="prastasis1"/>
                    <w:pBdr>
                      <w:top w:val="nil"/>
                      <w:left w:val="nil"/>
                      <w:bottom w:val="nil"/>
                      <w:right w:val="nil"/>
                      <w:between w:val="nil"/>
                    </w:pBdr>
                    <w:jc w:val="center"/>
                    <w:rPr>
                      <w:color w:val="000000"/>
                    </w:rPr>
                  </w:pPr>
                  <w:r>
                    <w:rPr>
                      <w:color w:val="000000"/>
                    </w:rPr>
                    <w:t>4</w:t>
                  </w:r>
                </w:p>
              </w:tc>
            </w:tr>
            <w:tr w:rsidR="00A37112" w:rsidRPr="003626F9" w14:paraId="21227079" w14:textId="77777777" w:rsidTr="00C0730B">
              <w:trPr>
                <w:cantSplit/>
                <w:trHeight w:val="1134"/>
                <w:jc w:val="center"/>
              </w:trPr>
              <w:tc>
                <w:tcPr>
                  <w:tcW w:w="947" w:type="dxa"/>
                  <w:tcBorders>
                    <w:top w:val="single" w:sz="4" w:space="0" w:color="000000"/>
                    <w:left w:val="single" w:sz="4" w:space="0" w:color="000000"/>
                    <w:bottom w:val="single" w:sz="4" w:space="0" w:color="000000"/>
                  </w:tcBorders>
                  <w:shd w:val="clear" w:color="auto" w:fill="FFFFFF" w:themeFill="background1"/>
                  <w:textDirection w:val="btLr"/>
                  <w:vAlign w:val="center"/>
                </w:tcPr>
                <w:p w14:paraId="44649709" w14:textId="77777777" w:rsidR="00A37112" w:rsidRPr="003626F9" w:rsidRDefault="00A37112" w:rsidP="00A37112">
                  <w:pPr>
                    <w:pStyle w:val="prastasis1"/>
                    <w:pBdr>
                      <w:top w:val="nil"/>
                      <w:left w:val="nil"/>
                      <w:bottom w:val="nil"/>
                      <w:right w:val="nil"/>
                      <w:between w:val="nil"/>
                    </w:pBdr>
                    <w:tabs>
                      <w:tab w:val="left" w:pos="625"/>
                      <w:tab w:val="left" w:pos="1182"/>
                    </w:tabs>
                    <w:spacing w:after="120" w:line="276" w:lineRule="auto"/>
                    <w:ind w:left="113" w:right="113"/>
                    <w:jc w:val="center"/>
                    <w:rPr>
                      <w:b/>
                      <w:color w:val="000000"/>
                    </w:rPr>
                  </w:pPr>
                  <w:r w:rsidRPr="003626F9">
                    <w:rPr>
                      <w:b/>
                      <w:color w:val="000000"/>
                    </w:rPr>
                    <w:t>P-03-03-02</w:t>
                  </w:r>
                </w:p>
              </w:tc>
              <w:tc>
                <w:tcPr>
                  <w:tcW w:w="3436" w:type="dxa"/>
                  <w:tcBorders>
                    <w:top w:val="single" w:sz="4" w:space="0" w:color="000000"/>
                    <w:left w:val="single" w:sz="4" w:space="0" w:color="000000"/>
                    <w:bottom w:val="single" w:sz="4" w:space="0" w:color="000000"/>
                  </w:tcBorders>
                  <w:shd w:val="clear" w:color="auto" w:fill="auto"/>
                  <w:vAlign w:val="center"/>
                </w:tcPr>
                <w:p w14:paraId="63CF69C8" w14:textId="77777777" w:rsidR="00A37112" w:rsidRDefault="00A37112"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p>
                <w:p w14:paraId="428FED6B" w14:textId="0F5C5256" w:rsidR="00A37112" w:rsidRDefault="00A37112"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r w:rsidRPr="003626F9">
                    <w:rPr>
                      <w:color w:val="000000" w:themeColor="text1"/>
                    </w:rPr>
                    <w:t>Neformaliojo švietimo veikloje dalyvaujančių mokinių dalis (proc.)</w:t>
                  </w:r>
                </w:p>
                <w:p w14:paraId="6F1498C4" w14:textId="77777777" w:rsidR="00565BA7" w:rsidRDefault="00565BA7"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p>
                <w:p w14:paraId="62030C62" w14:textId="77777777" w:rsidR="002F3292" w:rsidRPr="003626F9" w:rsidRDefault="002F3292" w:rsidP="00B465EA">
                  <w:pPr>
                    <w:pStyle w:val="prastasis1"/>
                    <w:pBdr>
                      <w:top w:val="nil"/>
                      <w:left w:val="nil"/>
                      <w:bottom w:val="nil"/>
                      <w:right w:val="nil"/>
                      <w:between w:val="nil"/>
                    </w:pBdr>
                    <w:tabs>
                      <w:tab w:val="left" w:pos="720"/>
                      <w:tab w:val="center" w:pos="4819"/>
                      <w:tab w:val="right" w:pos="9638"/>
                    </w:tabs>
                    <w:spacing w:line="276" w:lineRule="auto"/>
                    <w:ind w:right="142"/>
                    <w:rPr>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FEFCD2" w14:textId="77777777" w:rsidR="00A37112" w:rsidRPr="003626F9" w:rsidRDefault="00A37112" w:rsidP="00B465EA">
                  <w:pPr>
                    <w:pStyle w:val="prastasis1"/>
                    <w:pBdr>
                      <w:top w:val="nil"/>
                      <w:left w:val="nil"/>
                      <w:bottom w:val="nil"/>
                      <w:right w:val="nil"/>
                      <w:between w:val="nil"/>
                    </w:pBdr>
                    <w:tabs>
                      <w:tab w:val="left" w:pos="-360"/>
                    </w:tabs>
                    <w:jc w:val="center"/>
                    <w:rPr>
                      <w:color w:val="000000"/>
                    </w:rPr>
                  </w:pPr>
                  <w:r w:rsidRPr="003626F9">
                    <w:rPr>
                      <w:color w:val="000000"/>
                    </w:rPr>
                    <w:t>proc.</w:t>
                  </w:r>
                </w:p>
              </w:tc>
              <w:tc>
                <w:tcPr>
                  <w:tcW w:w="1276" w:type="dxa"/>
                  <w:tcBorders>
                    <w:top w:val="single" w:sz="4" w:space="0" w:color="000000"/>
                    <w:left w:val="single" w:sz="4" w:space="0" w:color="000000"/>
                    <w:bottom w:val="single" w:sz="4" w:space="0" w:color="000000"/>
                  </w:tcBorders>
                  <w:shd w:val="clear" w:color="auto" w:fill="FFFFFF" w:themeFill="background1"/>
                  <w:vAlign w:val="center"/>
                </w:tcPr>
                <w:p w14:paraId="3635C960" w14:textId="77777777" w:rsidR="00A37112" w:rsidRPr="003626F9" w:rsidRDefault="00A37112" w:rsidP="00B465EA">
                  <w:pPr>
                    <w:pStyle w:val="prastasis1"/>
                    <w:pBdr>
                      <w:top w:val="nil"/>
                      <w:left w:val="nil"/>
                      <w:bottom w:val="nil"/>
                      <w:right w:val="nil"/>
                      <w:between w:val="nil"/>
                    </w:pBdr>
                    <w:tabs>
                      <w:tab w:val="left" w:pos="-360"/>
                    </w:tabs>
                    <w:jc w:val="center"/>
                    <w:rPr>
                      <w:color w:val="000000"/>
                    </w:rPr>
                  </w:pPr>
                  <w:r w:rsidRPr="003626F9">
                    <w:rPr>
                      <w:color w:val="000000"/>
                    </w:rPr>
                    <w:t>67,88</w:t>
                  </w:r>
                </w:p>
              </w:tc>
              <w:tc>
                <w:tcPr>
                  <w:tcW w:w="1417" w:type="dxa"/>
                  <w:tcBorders>
                    <w:top w:val="single" w:sz="4" w:space="0" w:color="000000"/>
                    <w:left w:val="single" w:sz="4" w:space="0" w:color="000000"/>
                    <w:bottom w:val="single" w:sz="4" w:space="0" w:color="000000"/>
                  </w:tcBorders>
                  <w:shd w:val="clear" w:color="auto" w:fill="FFFFFF" w:themeFill="background1"/>
                  <w:vAlign w:val="center"/>
                </w:tcPr>
                <w:p w14:paraId="487B2D7C" w14:textId="77777777" w:rsidR="00A37112" w:rsidRPr="003626F9" w:rsidRDefault="00A37112" w:rsidP="00B465EA">
                  <w:pPr>
                    <w:pStyle w:val="prastasis1"/>
                    <w:pBdr>
                      <w:top w:val="nil"/>
                      <w:left w:val="nil"/>
                      <w:bottom w:val="nil"/>
                      <w:right w:val="nil"/>
                      <w:between w:val="nil"/>
                    </w:pBdr>
                    <w:tabs>
                      <w:tab w:val="left" w:pos="-360"/>
                    </w:tabs>
                    <w:jc w:val="center"/>
                    <w:rPr>
                      <w:color w:val="000000"/>
                      <w:highlight w:val="yellow"/>
                    </w:rPr>
                  </w:pPr>
                  <w:r w:rsidRPr="003626F9">
                    <w:rPr>
                      <w:color w:val="000000"/>
                    </w:rPr>
                    <w:t>86,7</w:t>
                  </w:r>
                </w:p>
              </w:tc>
              <w:tc>
                <w:tcPr>
                  <w:tcW w:w="1701" w:type="dxa"/>
                  <w:tcBorders>
                    <w:top w:val="single" w:sz="4" w:space="0" w:color="000000"/>
                    <w:left w:val="single" w:sz="4" w:space="0" w:color="000000"/>
                    <w:bottom w:val="single" w:sz="4" w:space="0" w:color="000000"/>
                  </w:tcBorders>
                  <w:shd w:val="clear" w:color="auto" w:fill="FFFFFF" w:themeFill="background1"/>
                  <w:vAlign w:val="center"/>
                </w:tcPr>
                <w:p w14:paraId="388CBE12" w14:textId="3A002C42" w:rsidR="00A37112" w:rsidRPr="003626F9" w:rsidRDefault="00A37112" w:rsidP="00B465EA">
                  <w:pPr>
                    <w:pStyle w:val="prastasis1"/>
                    <w:pBdr>
                      <w:top w:val="nil"/>
                      <w:left w:val="nil"/>
                      <w:bottom w:val="nil"/>
                      <w:right w:val="nil"/>
                      <w:between w:val="nil"/>
                    </w:pBdr>
                    <w:tabs>
                      <w:tab w:val="left" w:pos="-360"/>
                    </w:tabs>
                    <w:jc w:val="center"/>
                    <w:rPr>
                      <w:color w:val="000000"/>
                    </w:rPr>
                  </w:pPr>
                  <w:r>
                    <w:rPr>
                      <w:color w:val="000000"/>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649215" w14:textId="33AEA42A" w:rsidR="00A37112" w:rsidRPr="003626F9" w:rsidRDefault="00A37112" w:rsidP="00B465EA">
                  <w:pPr>
                    <w:pStyle w:val="prastasis1"/>
                    <w:pBdr>
                      <w:top w:val="nil"/>
                      <w:left w:val="nil"/>
                      <w:bottom w:val="nil"/>
                      <w:right w:val="nil"/>
                      <w:between w:val="nil"/>
                    </w:pBdr>
                    <w:jc w:val="center"/>
                    <w:rPr>
                      <w:color w:val="000000"/>
                    </w:rPr>
                  </w:pPr>
                  <w:r>
                    <w:rPr>
                      <w:color w:val="000000"/>
                    </w:rPr>
                    <w:t>-</w:t>
                  </w:r>
                </w:p>
              </w:tc>
              <w:tc>
                <w:tcPr>
                  <w:tcW w:w="14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029D4B" w14:textId="1491D760" w:rsidR="00A37112" w:rsidRPr="003626F9" w:rsidRDefault="00A37112" w:rsidP="00B465EA">
                  <w:pPr>
                    <w:pStyle w:val="prastasis1"/>
                    <w:pBdr>
                      <w:top w:val="nil"/>
                      <w:left w:val="nil"/>
                      <w:bottom w:val="nil"/>
                      <w:right w:val="nil"/>
                      <w:between w:val="nil"/>
                    </w:pBdr>
                    <w:jc w:val="center"/>
                    <w:rPr>
                      <w:color w:val="000000"/>
                    </w:rPr>
                  </w:pPr>
                  <w:r w:rsidRPr="003626F9">
                    <w:rPr>
                      <w:color w:val="000000"/>
                    </w:rPr>
                    <w:t>67,</w:t>
                  </w:r>
                  <w:r>
                    <w:rPr>
                      <w:color w:val="000000"/>
                    </w:rPr>
                    <w:t>9</w:t>
                  </w:r>
                </w:p>
              </w:tc>
              <w:tc>
                <w:tcPr>
                  <w:tcW w:w="148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44E56D" w14:textId="3CC53F07" w:rsidR="00A37112" w:rsidRPr="003626F9" w:rsidRDefault="00A37112" w:rsidP="00B465EA">
                  <w:pPr>
                    <w:pStyle w:val="prastasis1"/>
                    <w:pBdr>
                      <w:top w:val="nil"/>
                      <w:left w:val="nil"/>
                      <w:bottom w:val="nil"/>
                      <w:right w:val="nil"/>
                      <w:between w:val="nil"/>
                    </w:pBdr>
                    <w:jc w:val="center"/>
                    <w:rPr>
                      <w:color w:val="000000"/>
                    </w:rPr>
                  </w:pPr>
                  <w:r>
                    <w:rPr>
                      <w:color w:val="000000"/>
                    </w:rPr>
                    <w:t>+18,8</w:t>
                  </w:r>
                </w:p>
              </w:tc>
            </w:tr>
          </w:tbl>
          <w:p w14:paraId="1C323B8B" w14:textId="77777777" w:rsidR="00B465EA" w:rsidRDefault="00B465EA" w:rsidP="00555248">
            <w:pPr>
              <w:pBdr>
                <w:top w:val="nil"/>
                <w:left w:val="nil"/>
                <w:bottom w:val="nil"/>
                <w:right w:val="nil"/>
                <w:between w:val="nil"/>
              </w:pBdr>
              <w:spacing w:line="276" w:lineRule="auto"/>
              <w:jc w:val="both"/>
              <w:rPr>
                <w:rFonts w:ascii="Times New Roman" w:eastAsia="Times New Roman" w:hAnsi="Times New Roman" w:cs="Times New Roman"/>
                <w:sz w:val="24"/>
                <w:szCs w:val="24"/>
              </w:rPr>
            </w:pPr>
          </w:p>
          <w:p w14:paraId="379AD5E3" w14:textId="567DB951" w:rsidR="001F65C9" w:rsidRDefault="00A66F4F" w:rsidP="00EB3027">
            <w:pPr>
              <w:pBdr>
                <w:top w:val="nil"/>
                <w:left w:val="nil"/>
                <w:bottom w:val="nil"/>
                <w:right w:val="nil"/>
                <w:between w:val="nil"/>
              </w:pBdr>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Trečiajam tikslui (03-03) įgyvendinti buvo numatyti uždaviniai: </w:t>
            </w:r>
            <w:r>
              <w:rPr>
                <w:rFonts w:ascii="Times New Roman" w:eastAsia="Times New Roman" w:hAnsi="Times New Roman" w:cs="Times New Roman"/>
                <w:sz w:val="24"/>
                <w:szCs w:val="24"/>
              </w:rPr>
              <w:t xml:space="preserve">,,Parengti ir įgyvendinti dvi ilgalaikes 60 akad. val. kultūrinės srities kvalifikacijos tobulinimo programas“ (03-03-01), ,,Parengti ir įgyvendinti Vizualinio mąstymo programą“ (03-03-02), ,,Parengti ir įgyvendinti Integruotą muzikos/IT/fizikos programą“ </w:t>
            </w:r>
            <w:r>
              <w:rPr>
                <w:rFonts w:ascii="Times New Roman" w:eastAsia="Times New Roman" w:hAnsi="Times New Roman" w:cs="Times New Roman"/>
                <w:sz w:val="24"/>
                <w:szCs w:val="24"/>
              </w:rPr>
              <w:t xml:space="preserve">(03-03-03), ,,Parengti ir įgyvendinti Teatro programą „Teatras–kūrybos laboratorija“ (03-03-04), ,,Parengti ir įgyvendinti Jaunųjų kūrėjų ugdymo programą“ (03-03-05). </w:t>
            </w:r>
          </w:p>
          <w:p w14:paraId="4A0C4419" w14:textId="36C20921" w:rsidR="001F65C9" w:rsidRDefault="00A66F4F">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Šiems uždaviniams pasiekti įgyvendintos priemonės.</w:t>
            </w:r>
          </w:p>
          <w:p w14:paraId="539D5CBB" w14:textId="1E32BA3B" w:rsidR="001F65C9" w:rsidRDefault="00A66F4F">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Mokytojai tobulino profesinius ir dal</w:t>
            </w:r>
            <w:r>
              <w:rPr>
                <w:rFonts w:ascii="Times New Roman" w:eastAsia="Times New Roman" w:hAnsi="Times New Roman" w:cs="Times New Roman"/>
                <w:b/>
                <w:sz w:val="24"/>
                <w:szCs w:val="24"/>
              </w:rPr>
              <w:t>ykinius gebėjimus kultūrinio ugdymo srities kvalifikacijos tobulinimo renginiuose</w:t>
            </w:r>
            <w:r>
              <w:rPr>
                <w:rFonts w:ascii="Times New Roman" w:eastAsia="Times New Roman" w:hAnsi="Times New Roman" w:cs="Times New Roman"/>
                <w:sz w:val="24"/>
                <w:szCs w:val="24"/>
              </w:rPr>
              <w:t xml:space="preserve"> (mokymai, stažuotes Lietuvoje ir užsienyje). Parengtos dvi ilgalaikės (60 ak. val.) kvalifikacijos tobulinimo programos. Programa ,,Mokymo(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proceso integralumas mokinių ku</w:t>
            </w:r>
            <w:r>
              <w:rPr>
                <w:rFonts w:ascii="Times New Roman" w:eastAsia="Times New Roman" w:hAnsi="Times New Roman" w:cs="Times New Roman"/>
                <w:sz w:val="24"/>
                <w:szCs w:val="24"/>
              </w:rPr>
              <w:t>ltūrinei kompetencijai ugdyti“ įgyvendinta. Vyko 3 d. mokymai ir 2 (1 d. trukmės) stažuotės. Mokymuose ir stažuotėse dalyvavo 10 gimnazijos ir 20 kitų rajono pedagoginių darbuotojų, kurie įgytas žinias pritaikė praktiškai ir pasidalino profesine patirtimi.</w:t>
            </w:r>
            <w:r>
              <w:rPr>
                <w:rFonts w:ascii="Times New Roman" w:eastAsia="Times New Roman" w:hAnsi="Times New Roman" w:cs="Times New Roman"/>
                <w:sz w:val="24"/>
                <w:szCs w:val="24"/>
              </w:rPr>
              <w:t xml:space="preserve"> 84 proc. programos dalyvių ugdymo procese taikė praktiškai mokymuose įgytą patirtį ir žinias. 37 proc. taikė emocinio imitavimo metodą, 22 proc. taikė emocinės išraiškos metodą, 22 proc. taikė vizualaus mąstymo metodą, 11 proc. taikė teatro metodus (žaidi</w:t>
            </w:r>
            <w:r>
              <w:rPr>
                <w:rFonts w:ascii="Times New Roman" w:eastAsia="Times New Roman" w:hAnsi="Times New Roman" w:cs="Times New Roman"/>
                <w:sz w:val="24"/>
                <w:szCs w:val="24"/>
              </w:rPr>
              <w:t>mus), 15 proc. stiprino integracijos taikymą pamokose ir neformaliojo ugdymo užsiėmimuose, renginiuose ir t.t. Mokymuose įgyta patirtimi dalinosi 53 proc. dalyvių. Taikytos dalinimosi patirtimi formos – pristatymas/pranešimas atvira veikla/pamoka, informac</w:t>
            </w:r>
            <w:r>
              <w:rPr>
                <w:rFonts w:ascii="Times New Roman" w:eastAsia="Times New Roman" w:hAnsi="Times New Roman" w:cs="Times New Roman"/>
                <w:sz w:val="24"/>
                <w:szCs w:val="24"/>
              </w:rPr>
              <w:t xml:space="preserve">ijos sklaida taikant internetą. </w:t>
            </w:r>
          </w:p>
          <w:p w14:paraId="56FB501E" w14:textId="77777777" w:rsidR="001F65C9" w:rsidRDefault="00A66F4F">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Parengta ir baigiama įgyvendinti antroji ilgalaikė (60 ak. val.) kvalifikacijos tobulinimo programa „Kultūrinio ugdymo koordinatoriaus vaidmuo mokyklose“. Jau įvyko 2 d. mokymai ir 2 (1 d. trukmės) stažuotės. Mokymuose ir s</w:t>
            </w:r>
            <w:r>
              <w:rPr>
                <w:rFonts w:ascii="Times New Roman" w:eastAsia="Times New Roman" w:hAnsi="Times New Roman" w:cs="Times New Roman"/>
                <w:sz w:val="24"/>
                <w:szCs w:val="24"/>
              </w:rPr>
              <w:t>tažuotėse dalyvavo 10 gimnazijos ir 20 kitų rajono pedagoginių darbuotojų, kurie įgytas žinias taiko praktiškai ir pasidalins profesine patirtimi 2025-02-20 d.</w:t>
            </w:r>
          </w:p>
          <w:p w14:paraId="023D751B" w14:textId="77777777" w:rsidR="001F65C9" w:rsidRDefault="00A66F4F">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Parengtos ir Kaišiadorių savivaldybės ugdymo įstaigose įgyvendinamos 4 ilgalaikės kultūrinio ugd</w:t>
            </w:r>
            <w:r>
              <w:rPr>
                <w:rFonts w:ascii="Times New Roman" w:eastAsia="Times New Roman" w:hAnsi="Times New Roman" w:cs="Times New Roman"/>
                <w:b/>
                <w:sz w:val="24"/>
                <w:szCs w:val="24"/>
              </w:rPr>
              <w:t xml:space="preserve">ymo programos. </w:t>
            </w:r>
            <w:r>
              <w:rPr>
                <w:rFonts w:ascii="Times New Roman" w:eastAsia="Times New Roman" w:hAnsi="Times New Roman" w:cs="Times New Roman"/>
                <w:sz w:val="24"/>
                <w:szCs w:val="24"/>
              </w:rPr>
              <w:t xml:space="preserve">Bendradarbiaujant su menininkais, LEM ir kitomis kultūros įstaigomis, dailės mokytojos L. </w:t>
            </w:r>
            <w:proofErr w:type="spellStart"/>
            <w:r>
              <w:rPr>
                <w:rFonts w:ascii="Times New Roman" w:eastAsia="Times New Roman" w:hAnsi="Times New Roman" w:cs="Times New Roman"/>
                <w:sz w:val="24"/>
                <w:szCs w:val="24"/>
              </w:rPr>
              <w:t>Gutauskienės</w:t>
            </w:r>
            <w:proofErr w:type="spellEnd"/>
            <w:r>
              <w:rPr>
                <w:rFonts w:ascii="Times New Roman" w:eastAsia="Times New Roman" w:hAnsi="Times New Roman" w:cs="Times New Roman"/>
                <w:sz w:val="24"/>
                <w:szCs w:val="24"/>
              </w:rPr>
              <w:t xml:space="preserve"> parengta ir su TŪM kultūrinio ugdymo srities ekspertais suderinta 60 val. trukmės </w:t>
            </w:r>
            <w:r>
              <w:rPr>
                <w:rFonts w:ascii="Times New Roman" w:eastAsia="Times New Roman" w:hAnsi="Times New Roman" w:cs="Times New Roman"/>
                <w:i/>
                <w:sz w:val="24"/>
                <w:szCs w:val="24"/>
              </w:rPr>
              <w:t>Vizualinio mąstymo programa</w:t>
            </w:r>
            <w:r>
              <w:rPr>
                <w:rFonts w:ascii="Times New Roman" w:eastAsia="Times New Roman" w:hAnsi="Times New Roman" w:cs="Times New Roman"/>
                <w:sz w:val="24"/>
                <w:szCs w:val="24"/>
              </w:rPr>
              <w:t>. Programa įgyvendinama nuo 2</w:t>
            </w:r>
            <w:r>
              <w:rPr>
                <w:rFonts w:ascii="Times New Roman" w:eastAsia="Times New Roman" w:hAnsi="Times New Roman" w:cs="Times New Roman"/>
                <w:sz w:val="24"/>
                <w:szCs w:val="24"/>
              </w:rPr>
              <w:t xml:space="preserve">024 m. rugsėjo Rumšiškių Antano Baranausko gimnazijos, Žiežmarių gimnazijos ir Kruonio pagrindinės mokyklos 6 klasėse. Programos dalyvių kūrybos paroda šiuo metu ruošiama eksponavimui. „Keliaujanti“ visų programos dalyvių kūrybos paroda šiuo metu rengiama </w:t>
            </w:r>
            <w:r>
              <w:rPr>
                <w:rFonts w:ascii="Times New Roman" w:eastAsia="Times New Roman" w:hAnsi="Times New Roman" w:cs="Times New Roman"/>
                <w:sz w:val="24"/>
                <w:szCs w:val="24"/>
              </w:rPr>
              <w:t>eksponuoti, sudarytas preliminarus parodos grafikas.</w:t>
            </w:r>
          </w:p>
          <w:p w14:paraId="0AC236FF" w14:textId="77777777" w:rsidR="001F65C9" w:rsidRDefault="00A66F4F">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Parengta ir su TŪM kultūrinio ugdymo srities ekspertais suderinta 60 val. trukmės </w:t>
            </w:r>
            <w:r>
              <w:rPr>
                <w:rFonts w:ascii="Times New Roman" w:eastAsia="Times New Roman" w:hAnsi="Times New Roman" w:cs="Times New Roman"/>
                <w:i/>
                <w:sz w:val="24"/>
                <w:szCs w:val="24"/>
              </w:rPr>
              <w:t>integruota muzikos/IT/fizikos programa</w:t>
            </w:r>
            <w:r>
              <w:rPr>
                <w:rFonts w:ascii="Times New Roman" w:eastAsia="Times New Roman" w:hAnsi="Times New Roman" w:cs="Times New Roman"/>
                <w:sz w:val="24"/>
                <w:szCs w:val="24"/>
              </w:rPr>
              <w:t xml:space="preserve"> (autorės R. </w:t>
            </w:r>
            <w:proofErr w:type="spellStart"/>
            <w:r>
              <w:rPr>
                <w:rFonts w:ascii="Times New Roman" w:eastAsia="Times New Roman" w:hAnsi="Times New Roman" w:cs="Times New Roman"/>
                <w:sz w:val="24"/>
                <w:szCs w:val="24"/>
              </w:rPr>
              <w:t>Gvildienė</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Kupčiūnienė</w:t>
            </w:r>
            <w:proofErr w:type="spellEnd"/>
            <w:r>
              <w:rPr>
                <w:rFonts w:ascii="Times New Roman" w:eastAsia="Times New Roman" w:hAnsi="Times New Roman" w:cs="Times New Roman"/>
                <w:sz w:val="24"/>
                <w:szCs w:val="24"/>
              </w:rPr>
              <w:t xml:space="preserve">, N. </w:t>
            </w:r>
            <w:proofErr w:type="spellStart"/>
            <w:r>
              <w:rPr>
                <w:rFonts w:ascii="Times New Roman" w:eastAsia="Times New Roman" w:hAnsi="Times New Roman" w:cs="Times New Roman"/>
                <w:sz w:val="24"/>
                <w:szCs w:val="24"/>
              </w:rPr>
              <w:t>Šmitienė</w:t>
            </w:r>
            <w:proofErr w:type="spellEnd"/>
            <w:r>
              <w:rPr>
                <w:rFonts w:ascii="Times New Roman" w:eastAsia="Times New Roman" w:hAnsi="Times New Roman" w:cs="Times New Roman"/>
                <w:sz w:val="24"/>
                <w:szCs w:val="24"/>
              </w:rPr>
              <w:t>). Programa įgyvendinama nuo 2024 m. rugsėjo mėnesio Rumšiškių Antano Baranausko gimnazijos 8 klasėse. Programos įgyvendinimo laikotarpiu pravestos 2 atviros pamokos/veiklos: integruota pamoka 8 klasėje,  projektinių darbų pristatymas Rumšiškių bendruomene</w:t>
            </w:r>
            <w:r>
              <w:rPr>
                <w:rFonts w:ascii="Times New Roman" w:eastAsia="Times New Roman" w:hAnsi="Times New Roman" w:cs="Times New Roman"/>
                <w:sz w:val="24"/>
                <w:szCs w:val="24"/>
              </w:rPr>
              <w:t xml:space="preserve">i. 2024 m. gruodžio mėnesį surengtas programos baigiamasis renginys - miuziklas „Sceninių žanrų labirintais“. Miuzikle dalyvavo apie 40 gimnazijos mokinių, jį stebėjo apie 500 žiūrovų. Programos baigiamąjį renginį stebėjo ir kitų rajono mokyklų atstovai, </w:t>
            </w:r>
            <w:r>
              <w:rPr>
                <w:rFonts w:ascii="Times New Roman" w:eastAsia="Times New Roman" w:hAnsi="Times New Roman" w:cs="Times New Roman"/>
                <w:sz w:val="24"/>
                <w:szCs w:val="24"/>
                <w:highlight w:val="white"/>
              </w:rPr>
              <w:t>P</w:t>
            </w:r>
            <w:r>
              <w:rPr>
                <w:rFonts w:ascii="Times New Roman" w:eastAsia="Times New Roman" w:hAnsi="Times New Roman" w:cs="Times New Roman"/>
                <w:sz w:val="24"/>
                <w:szCs w:val="24"/>
                <w:highlight w:val="white"/>
              </w:rPr>
              <w:t xml:space="preserve">ažangos programos „Tūkstantmečio mokyklos I“ kultūrinio </w:t>
            </w:r>
            <w:r>
              <w:rPr>
                <w:rFonts w:ascii="Times New Roman" w:eastAsia="Times New Roman" w:hAnsi="Times New Roman" w:cs="Times New Roman"/>
                <w:sz w:val="24"/>
                <w:szCs w:val="24"/>
              </w:rPr>
              <w:t>ugdymo srities ekspertė</w:t>
            </w:r>
            <w:r>
              <w:rPr>
                <w:rFonts w:ascii="Times New Roman" w:eastAsia="Times New Roman" w:hAnsi="Times New Roman" w:cs="Times New Roman"/>
                <w:sz w:val="24"/>
                <w:szCs w:val="24"/>
                <w:highlight w:val="white"/>
              </w:rPr>
              <w:t xml:space="preserve"> Jurgita </w:t>
            </w:r>
            <w:proofErr w:type="spellStart"/>
            <w:r>
              <w:rPr>
                <w:rFonts w:ascii="Times New Roman" w:eastAsia="Times New Roman" w:hAnsi="Times New Roman" w:cs="Times New Roman"/>
                <w:sz w:val="24"/>
                <w:szCs w:val="24"/>
                <w:highlight w:val="white"/>
              </w:rPr>
              <w:t>Zigmantė</w:t>
            </w:r>
            <w:proofErr w:type="spellEnd"/>
            <w:r>
              <w:rPr>
                <w:rFonts w:ascii="Times New Roman" w:eastAsia="Times New Roman" w:hAnsi="Times New Roman" w:cs="Times New Roman"/>
                <w:sz w:val="24"/>
                <w:szCs w:val="24"/>
              </w:rPr>
              <w:t>. Renginio pradžioje mokiniai pristatė žiūrovams savo sukurtus projektinius darbus</w:t>
            </w:r>
            <w:r>
              <w:rPr>
                <w:rFonts w:ascii="Times New Roman" w:eastAsia="Times New Roman" w:hAnsi="Times New Roman" w:cs="Times New Roman"/>
                <w:color w:val="0000FF"/>
                <w:sz w:val="24"/>
                <w:szCs w:val="24"/>
              </w:rPr>
              <w:t>.</w:t>
            </w:r>
          </w:p>
          <w:p w14:paraId="57C4923B" w14:textId="52CE4B76" w:rsidR="001F65C9" w:rsidRDefault="00A66F4F">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Parengta ir su TŪM kultūrinio ugdymo srities ekspertais suderinta 60 val. tr</w:t>
            </w:r>
            <w:r>
              <w:rPr>
                <w:rFonts w:ascii="Times New Roman" w:eastAsia="Times New Roman" w:hAnsi="Times New Roman" w:cs="Times New Roman"/>
                <w:sz w:val="24"/>
                <w:szCs w:val="24"/>
              </w:rPr>
              <w:t xml:space="preserve">ukmės TŪM kultūrinės srities </w:t>
            </w:r>
            <w:r>
              <w:rPr>
                <w:rFonts w:ascii="Times New Roman" w:eastAsia="Times New Roman" w:hAnsi="Times New Roman" w:cs="Times New Roman"/>
                <w:i/>
                <w:sz w:val="24"/>
                <w:szCs w:val="24"/>
              </w:rPr>
              <w:t xml:space="preserve">teatro programa „Teatras - kūrybos laboratorija“ </w:t>
            </w:r>
            <w:r>
              <w:rPr>
                <w:rFonts w:ascii="Times New Roman" w:eastAsia="Times New Roman" w:hAnsi="Times New Roman" w:cs="Times New Roman"/>
                <w:sz w:val="24"/>
                <w:szCs w:val="24"/>
              </w:rPr>
              <w:t xml:space="preserve">(autorė I. </w:t>
            </w:r>
            <w:proofErr w:type="spellStart"/>
            <w:r>
              <w:rPr>
                <w:rFonts w:ascii="Times New Roman" w:eastAsia="Times New Roman" w:hAnsi="Times New Roman" w:cs="Times New Roman"/>
                <w:sz w:val="24"/>
                <w:szCs w:val="24"/>
              </w:rPr>
              <w:t>Balkuvienė</w:t>
            </w:r>
            <w:proofErr w:type="spellEnd"/>
            <w:r>
              <w:rPr>
                <w:rFonts w:ascii="Times New Roman" w:eastAsia="Times New Roman" w:hAnsi="Times New Roman" w:cs="Times New Roman"/>
                <w:sz w:val="24"/>
                <w:szCs w:val="24"/>
              </w:rPr>
              <w:t xml:space="preserve">). </w:t>
            </w:r>
            <w:r w:rsidRPr="00DC403A">
              <w:rPr>
                <w:rFonts w:ascii="Times New Roman" w:eastAsia="Times New Roman" w:hAnsi="Times New Roman" w:cs="Times New Roman"/>
                <w:sz w:val="24"/>
                <w:szCs w:val="24"/>
              </w:rPr>
              <w:t xml:space="preserve">Programą įgyvendinti pasirinko </w:t>
            </w:r>
            <w:r w:rsidR="008F5F30" w:rsidRPr="00DC403A">
              <w:rPr>
                <w:rFonts w:ascii="Times New Roman" w:eastAsia="Times New Roman" w:hAnsi="Times New Roman" w:cs="Times New Roman"/>
                <w:sz w:val="24"/>
                <w:szCs w:val="24"/>
              </w:rPr>
              <w:t>Rumšiškių gimnazija ir dar 6</w:t>
            </w:r>
            <w:r w:rsidRPr="00DC403A">
              <w:rPr>
                <w:rFonts w:ascii="Times New Roman" w:eastAsia="Times New Roman" w:hAnsi="Times New Roman" w:cs="Times New Roman"/>
                <w:sz w:val="24"/>
                <w:szCs w:val="24"/>
              </w:rPr>
              <w:t xml:space="preserve"> </w:t>
            </w:r>
            <w:r w:rsidR="008F5F30" w:rsidRPr="00DC403A">
              <w:rPr>
                <w:rFonts w:ascii="Times New Roman" w:eastAsia="Times New Roman" w:hAnsi="Times New Roman" w:cs="Times New Roman"/>
                <w:sz w:val="24"/>
                <w:szCs w:val="24"/>
              </w:rPr>
              <w:t xml:space="preserve">Kaišiadorių </w:t>
            </w:r>
            <w:r w:rsidRPr="00DC403A">
              <w:rPr>
                <w:rFonts w:ascii="Times New Roman" w:eastAsia="Times New Roman" w:hAnsi="Times New Roman" w:cs="Times New Roman"/>
                <w:sz w:val="24"/>
                <w:szCs w:val="24"/>
              </w:rPr>
              <w:t xml:space="preserve">rajono </w:t>
            </w:r>
            <w:r w:rsidR="00F62D80" w:rsidRPr="00DC403A">
              <w:rPr>
                <w:rFonts w:ascii="Times New Roman" w:eastAsia="Times New Roman" w:hAnsi="Times New Roman" w:cs="Times New Roman"/>
                <w:sz w:val="24"/>
                <w:szCs w:val="24"/>
              </w:rPr>
              <w:t>mokyklos (</w:t>
            </w:r>
            <w:r w:rsidR="008F5F30" w:rsidRPr="00DC403A">
              <w:rPr>
                <w:rFonts w:ascii="Times New Roman" w:eastAsia="Times New Roman" w:hAnsi="Times New Roman" w:cs="Times New Roman"/>
                <w:sz w:val="24"/>
                <w:szCs w:val="24"/>
              </w:rPr>
              <w:t xml:space="preserve">Kaišiadorių Vaclovo Giržado progimnazija, Kaišiadorių Algirdo Brazausko gimnazija, Kaišiadorių r. </w:t>
            </w:r>
            <w:proofErr w:type="spellStart"/>
            <w:r w:rsidR="008F5F30" w:rsidRPr="00DC403A">
              <w:rPr>
                <w:rFonts w:ascii="Times New Roman" w:eastAsia="Times New Roman" w:hAnsi="Times New Roman" w:cs="Times New Roman"/>
                <w:sz w:val="24"/>
                <w:szCs w:val="24"/>
              </w:rPr>
              <w:t>Palomenės</w:t>
            </w:r>
            <w:proofErr w:type="spellEnd"/>
            <w:r w:rsidR="008F5F30" w:rsidRPr="00DC403A">
              <w:rPr>
                <w:rFonts w:ascii="Times New Roman" w:eastAsia="Times New Roman" w:hAnsi="Times New Roman" w:cs="Times New Roman"/>
                <w:sz w:val="24"/>
                <w:szCs w:val="24"/>
              </w:rPr>
              <w:t xml:space="preserve"> pagrindinė mokykla, Kaišiadorių r. Žaslių pagrindinės mokykla, </w:t>
            </w:r>
            <w:hyperlink r:id="rId10" w:history="1">
              <w:r w:rsidR="008F5F30" w:rsidRPr="00DC403A">
                <w:rPr>
                  <w:rStyle w:val="Hipersaitas"/>
                  <w:rFonts w:ascii="Times New Roman" w:eastAsia="Times New Roman" w:hAnsi="Times New Roman" w:cs="Times New Roman"/>
                  <w:color w:val="auto"/>
                  <w:sz w:val="24"/>
                  <w:szCs w:val="24"/>
                  <w:u w:val="none"/>
                </w:rPr>
                <w:t>Kaišiadorių r. Žiežmarių mokykla-darželis „Vaikystės dvaras</w:t>
              </w:r>
            </w:hyperlink>
            <w:r w:rsidR="008F5F30" w:rsidRPr="00555248">
              <w:rPr>
                <w:rFonts w:ascii="Times New Roman" w:eastAsia="Times New Roman" w:hAnsi="Times New Roman" w:cs="Times New Roman"/>
                <w:sz w:val="24"/>
                <w:szCs w:val="24"/>
              </w:rPr>
              <w:t>“,</w:t>
            </w:r>
            <w:r w:rsidR="00DC403A" w:rsidRPr="00555248">
              <w:rPr>
                <w:rFonts w:ascii="Times New Roman" w:eastAsia="Times New Roman" w:hAnsi="Times New Roman" w:cs="Times New Roman"/>
                <w:sz w:val="24"/>
                <w:szCs w:val="24"/>
              </w:rPr>
              <w:t xml:space="preserve"> K</w:t>
            </w:r>
            <w:r w:rsidR="00DC403A" w:rsidRPr="00DC403A">
              <w:rPr>
                <w:rFonts w:ascii="Times New Roman" w:eastAsia="Times New Roman" w:hAnsi="Times New Roman" w:cs="Times New Roman"/>
                <w:sz w:val="24"/>
                <w:szCs w:val="24"/>
              </w:rPr>
              <w:t xml:space="preserve">aišiadorių r. </w:t>
            </w:r>
            <w:proofErr w:type="spellStart"/>
            <w:r w:rsidR="00DC403A" w:rsidRPr="00DC403A">
              <w:rPr>
                <w:rFonts w:ascii="Times New Roman" w:eastAsia="Times New Roman" w:hAnsi="Times New Roman" w:cs="Times New Roman"/>
                <w:sz w:val="24"/>
                <w:szCs w:val="24"/>
              </w:rPr>
              <w:t>Gudienos</w:t>
            </w:r>
            <w:proofErr w:type="spellEnd"/>
            <w:r w:rsidR="00DC403A" w:rsidRPr="00DC403A">
              <w:rPr>
                <w:rFonts w:ascii="Times New Roman" w:eastAsia="Times New Roman" w:hAnsi="Times New Roman" w:cs="Times New Roman"/>
                <w:sz w:val="24"/>
                <w:szCs w:val="24"/>
              </w:rPr>
              <w:t xml:space="preserve"> mokykla-darželis „Rugelis“)</w:t>
            </w:r>
            <w:r w:rsidR="00DC403A">
              <w:rPr>
                <w:rFonts w:ascii="Times New Roman" w:eastAsia="Times New Roman" w:hAnsi="Times New Roman" w:cs="Times New Roman"/>
                <w:sz w:val="24"/>
                <w:szCs w:val="24"/>
              </w:rPr>
              <w:t xml:space="preserve">. </w:t>
            </w:r>
            <w:r w:rsidRPr="00DC403A">
              <w:rPr>
                <w:rFonts w:ascii="Times New Roman" w:eastAsia="Times New Roman" w:hAnsi="Times New Roman" w:cs="Times New Roman"/>
                <w:sz w:val="24"/>
                <w:szCs w:val="24"/>
              </w:rPr>
              <w:t>Programos įg</w:t>
            </w:r>
            <w:r>
              <w:rPr>
                <w:rFonts w:ascii="Times New Roman" w:eastAsia="Times New Roman" w:hAnsi="Times New Roman" w:cs="Times New Roman"/>
                <w:sz w:val="24"/>
                <w:szCs w:val="24"/>
              </w:rPr>
              <w:t>yvendinimo metu gimnazijoje buvo pravestos 3 atviros veiklos/renginiai: integruota dailės, teatro ir lietuvių kalbos pamoka ir atvira teatro pamoka 4 klasėje, spektaklis „Sesuo“. Surengtas programoje numatytas reng</w:t>
            </w:r>
            <w:r>
              <w:rPr>
                <w:rFonts w:ascii="Times New Roman" w:eastAsia="Times New Roman" w:hAnsi="Times New Roman" w:cs="Times New Roman"/>
                <w:sz w:val="24"/>
                <w:szCs w:val="24"/>
              </w:rPr>
              <w:t>inys „</w:t>
            </w:r>
            <w:proofErr w:type="spellStart"/>
            <w:r>
              <w:rPr>
                <w:rFonts w:ascii="Times New Roman" w:eastAsia="Times New Roman" w:hAnsi="Times New Roman" w:cs="Times New Roman"/>
                <w:sz w:val="24"/>
                <w:szCs w:val="24"/>
              </w:rPr>
              <w:t>Teatroskopas</w:t>
            </w:r>
            <w:proofErr w:type="spellEnd"/>
            <w:r>
              <w:rPr>
                <w:rFonts w:ascii="Times New Roman" w:eastAsia="Times New Roman" w:hAnsi="Times New Roman" w:cs="Times New Roman"/>
                <w:sz w:val="24"/>
                <w:szCs w:val="24"/>
              </w:rPr>
              <w:t>“ (kūrybinės dirbtuvės, instaliacija, teatro projektai ir kt.) ir jo baigiamoji dalis - spektaklis misterija „Sesuo“. Spektaklis buvo rodomas 3 kartus (Rumšiškių kultūros centre</w:t>
            </w:r>
            <w:r w:rsidR="00D80B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- 2, Kaišiadorių kultūros centre - 1 kartą). Jame dalyvavo a</w:t>
            </w:r>
            <w:r>
              <w:rPr>
                <w:rFonts w:ascii="Times New Roman" w:eastAsia="Times New Roman" w:hAnsi="Times New Roman" w:cs="Times New Roman"/>
                <w:sz w:val="24"/>
                <w:szCs w:val="24"/>
              </w:rPr>
              <w:t>pie 40 mokinių, o spektaklį stebėjo apie 1500 žiūrovų.</w:t>
            </w:r>
          </w:p>
          <w:p w14:paraId="2B2AB7BE" w14:textId="77777777" w:rsidR="001F65C9" w:rsidRDefault="00A66F4F">
            <w:pPr>
              <w:pBdr>
                <w:top w:val="nil"/>
                <w:left w:val="nil"/>
                <w:bottom w:val="nil"/>
                <w:right w:val="nil"/>
                <w:between w:val="nil"/>
              </w:pBdr>
              <w:tabs>
                <w:tab w:val="left" w:pos="460"/>
              </w:tabs>
              <w:spacing w:line="276" w:lineRule="auto"/>
              <w:ind w:firstLine="595"/>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Parengta ir su TŪM kultūrinio ugdymo srities ekspertais suderinta 70 val. trukmės </w:t>
            </w:r>
            <w:r>
              <w:rPr>
                <w:rFonts w:ascii="Times New Roman" w:eastAsia="Times New Roman" w:hAnsi="Times New Roman" w:cs="Times New Roman"/>
                <w:i/>
                <w:sz w:val="24"/>
                <w:szCs w:val="24"/>
              </w:rPr>
              <w:t xml:space="preserve">Jaunųjų kūrėjų ugdymo programa </w:t>
            </w:r>
            <w:r>
              <w:rPr>
                <w:rFonts w:ascii="Times New Roman" w:eastAsia="Times New Roman" w:hAnsi="Times New Roman" w:cs="Times New Roman"/>
                <w:sz w:val="24"/>
                <w:szCs w:val="24"/>
              </w:rPr>
              <w:t xml:space="preserve">(autorės L. </w:t>
            </w:r>
            <w:proofErr w:type="spellStart"/>
            <w:r>
              <w:rPr>
                <w:rFonts w:ascii="Times New Roman" w:eastAsia="Times New Roman" w:hAnsi="Times New Roman" w:cs="Times New Roman"/>
                <w:sz w:val="24"/>
                <w:szCs w:val="24"/>
              </w:rPr>
              <w:t>Gutauskienė</w:t>
            </w:r>
            <w:proofErr w:type="spellEnd"/>
            <w:r>
              <w:rPr>
                <w:rFonts w:ascii="Times New Roman" w:eastAsia="Times New Roman" w:hAnsi="Times New Roman" w:cs="Times New Roman"/>
                <w:sz w:val="24"/>
                <w:szCs w:val="24"/>
              </w:rPr>
              <w:t xml:space="preserve">, R. </w:t>
            </w:r>
            <w:proofErr w:type="spellStart"/>
            <w:r>
              <w:rPr>
                <w:rFonts w:ascii="Times New Roman" w:eastAsia="Times New Roman" w:hAnsi="Times New Roman" w:cs="Times New Roman"/>
                <w:sz w:val="24"/>
                <w:szCs w:val="24"/>
              </w:rPr>
              <w:t>Gvildienė</w:t>
            </w:r>
            <w:proofErr w:type="spellEnd"/>
            <w:r>
              <w:rPr>
                <w:rFonts w:ascii="Times New Roman" w:eastAsia="Times New Roman" w:hAnsi="Times New Roman" w:cs="Times New Roman"/>
                <w:sz w:val="24"/>
                <w:szCs w:val="24"/>
              </w:rPr>
              <w:t>). Programą įgyvendino Rumšiškių A. Baranausko gimn</w:t>
            </w:r>
            <w:r>
              <w:rPr>
                <w:rFonts w:ascii="Times New Roman" w:eastAsia="Times New Roman" w:hAnsi="Times New Roman" w:cs="Times New Roman"/>
                <w:sz w:val="24"/>
                <w:szCs w:val="24"/>
              </w:rPr>
              <w:t xml:space="preserve">azija, joje dalyvavo 30 7-10 klasių mokinių, gabių muzikai, dailei ir žodinei raiškai, iš 6 </w:t>
            </w:r>
            <w:r>
              <w:rPr>
                <w:rFonts w:ascii="Times New Roman" w:eastAsia="Times New Roman" w:hAnsi="Times New Roman" w:cs="Times New Roman"/>
                <w:sz w:val="24"/>
                <w:szCs w:val="24"/>
              </w:rPr>
              <w:lastRenderedPageBreak/>
              <w:t xml:space="preserve">rajono ugdymo įstaigų. Buvo parengta paraiška savivaldybės vaikų vasaros poilsio programų finansavimo konkursui ir gautas finansavimas programoje numatytai 5 dienų </w:t>
            </w:r>
            <w:r>
              <w:rPr>
                <w:rFonts w:ascii="Times New Roman" w:eastAsia="Times New Roman" w:hAnsi="Times New Roman" w:cs="Times New Roman"/>
                <w:sz w:val="24"/>
                <w:szCs w:val="24"/>
              </w:rPr>
              <w:t>vasaros poilsio stovyklai „Jaunųjų kūrėjų programa „Etnokultūros motyvai šiuolaikinėse meno formose“ organizuoti. Stovykloje dalyvavo 30 dalyvių. Buvo organizuota 18 veiklų/renginių, jų metu mokiniai bendravo su menininkais, kultūros darbuotojais, atliko k</w:t>
            </w:r>
            <w:r>
              <w:rPr>
                <w:rFonts w:ascii="Times New Roman" w:eastAsia="Times New Roman" w:hAnsi="Times New Roman" w:cs="Times New Roman"/>
                <w:sz w:val="24"/>
                <w:szCs w:val="24"/>
              </w:rPr>
              <w:t>ūrybines užduotis. Pradėtas kurti elektroninis programos dalyvių Kūrybos almanachas.</w:t>
            </w:r>
          </w:p>
        </w:tc>
      </w:tr>
      <w:tr w:rsidR="001F65C9" w14:paraId="1E3CE8B5" w14:textId="77777777">
        <w:tc>
          <w:tcPr>
            <w:tcW w:w="15060" w:type="dxa"/>
            <w:tcBorders>
              <w:top w:val="single" w:sz="4" w:space="0" w:color="FFFFFF"/>
              <w:left w:val="single" w:sz="4" w:space="0" w:color="FFFFFF"/>
              <w:bottom w:val="single" w:sz="4" w:space="0" w:color="FFFFFF"/>
              <w:right w:val="single" w:sz="4" w:space="0" w:color="FFFFFF"/>
            </w:tcBorders>
          </w:tcPr>
          <w:p w14:paraId="1126F2CA" w14:textId="77777777" w:rsidR="001F65C9" w:rsidRDefault="001F65C9">
            <w:pPr>
              <w:pBdr>
                <w:top w:val="nil"/>
                <w:left w:val="nil"/>
                <w:bottom w:val="nil"/>
                <w:right w:val="nil"/>
                <w:between w:val="nil"/>
              </w:pBdr>
              <w:tabs>
                <w:tab w:val="left" w:pos="9498"/>
              </w:tabs>
              <w:ind w:firstLine="601"/>
              <w:jc w:val="both"/>
              <w:rPr>
                <w:rFonts w:ascii="Times New Roman" w:eastAsia="Times New Roman" w:hAnsi="Times New Roman" w:cs="Times New Roman"/>
                <w:b/>
                <w:color w:val="000000"/>
                <w:sz w:val="24"/>
                <w:szCs w:val="24"/>
              </w:rPr>
            </w:pPr>
          </w:p>
        </w:tc>
      </w:tr>
    </w:tbl>
    <w:p w14:paraId="2C2531DD" w14:textId="77777777" w:rsidR="00A153F5" w:rsidRDefault="00A153F5" w:rsidP="00555248">
      <w:pPr>
        <w:spacing w:after="0" w:line="240" w:lineRule="auto"/>
        <w:jc w:val="center"/>
        <w:rPr>
          <w:rFonts w:ascii="Times New Roman" w:eastAsia="Times New Roman" w:hAnsi="Times New Roman" w:cs="Times New Roman"/>
          <w:b/>
          <w:color w:val="000000"/>
          <w:sz w:val="24"/>
          <w:szCs w:val="24"/>
        </w:rPr>
      </w:pPr>
    </w:p>
    <w:p w14:paraId="278CE998" w14:textId="55CCC818" w:rsidR="001F65C9" w:rsidRDefault="00A66F4F" w:rsidP="0055524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SKYRIUS</w:t>
      </w:r>
    </w:p>
    <w:p w14:paraId="63EA38F2" w14:textId="154D6949" w:rsidR="001F65C9" w:rsidRDefault="00A66F4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METŲ VEIKLOS </w:t>
      </w:r>
      <w:r w:rsidR="00A153F5">
        <w:rPr>
          <w:rFonts w:ascii="Times New Roman" w:eastAsia="Times New Roman" w:hAnsi="Times New Roman" w:cs="Times New Roman"/>
          <w:b/>
          <w:color w:val="000000"/>
          <w:sz w:val="24"/>
          <w:szCs w:val="24"/>
        </w:rPr>
        <w:t>LŪKESČIAI</w:t>
      </w:r>
    </w:p>
    <w:p w14:paraId="2B9775C1" w14:textId="77777777" w:rsidR="001F65C9" w:rsidRDefault="001F65C9">
      <w:pPr>
        <w:spacing w:after="0" w:line="240" w:lineRule="auto"/>
        <w:jc w:val="center"/>
        <w:rPr>
          <w:rFonts w:ascii="Times New Roman" w:eastAsia="Times New Roman" w:hAnsi="Times New Roman" w:cs="Times New Roman"/>
          <w:color w:val="000000"/>
          <w:sz w:val="24"/>
          <w:szCs w:val="24"/>
        </w:rPr>
      </w:pPr>
    </w:p>
    <w:p w14:paraId="6C8D3EC8" w14:textId="77777777" w:rsidR="001F65C9" w:rsidRDefault="00A66F4F">
      <w:pPr>
        <w:tabs>
          <w:tab w:val="left" w:pos="284"/>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t>1.</w:t>
      </w:r>
      <w:r>
        <w:rPr>
          <w:rFonts w:ascii="Times New Roman" w:eastAsia="Times New Roman" w:hAnsi="Times New Roman" w:cs="Times New Roman"/>
          <w:b/>
          <w:color w:val="000000"/>
          <w:sz w:val="24"/>
          <w:szCs w:val="24"/>
        </w:rPr>
        <w:tab/>
        <w:t>Pagrindiniai praėjusių metų veiklos rezultatai</w:t>
      </w:r>
    </w:p>
    <w:p w14:paraId="01AE7E6A" w14:textId="77777777" w:rsidR="001F65C9" w:rsidRDefault="001F65C9">
      <w:pPr>
        <w:tabs>
          <w:tab w:val="left" w:pos="284"/>
        </w:tabs>
        <w:spacing w:after="0" w:line="240" w:lineRule="auto"/>
        <w:rPr>
          <w:rFonts w:ascii="Times New Roman" w:eastAsia="Times New Roman" w:hAnsi="Times New Roman" w:cs="Times New Roman"/>
          <w:b/>
          <w:sz w:val="24"/>
          <w:szCs w:val="24"/>
        </w:rPr>
      </w:pPr>
    </w:p>
    <w:tbl>
      <w:tblPr>
        <w:tblStyle w:val="a0"/>
        <w:tblW w:w="14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5"/>
        <w:gridCol w:w="2355"/>
        <w:gridCol w:w="2693"/>
        <w:gridCol w:w="8107"/>
      </w:tblGrid>
      <w:tr w:rsidR="001F65C9" w14:paraId="1A48BC1D" w14:textId="77777777" w:rsidTr="000B65C3">
        <w:trPr>
          <w:trHeight w:val="842"/>
        </w:trPr>
        <w:tc>
          <w:tcPr>
            <w:tcW w:w="1785" w:type="dxa"/>
            <w:vAlign w:val="center"/>
          </w:tcPr>
          <w:p w14:paraId="1E345072" w14:textId="77777777" w:rsidR="001F65C9" w:rsidRDefault="00A66F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Metų užduotys</w:t>
            </w:r>
          </w:p>
          <w:p w14:paraId="57FEF823" w14:textId="77777777" w:rsidR="001F65C9" w:rsidRDefault="00A66F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(toliau – užduotys)</w:t>
            </w:r>
          </w:p>
        </w:tc>
        <w:tc>
          <w:tcPr>
            <w:tcW w:w="2355" w:type="dxa"/>
            <w:vAlign w:val="center"/>
          </w:tcPr>
          <w:p w14:paraId="6B823592" w14:textId="77777777" w:rsidR="001F65C9" w:rsidRDefault="00A66F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Siektini rezultatai</w:t>
            </w:r>
          </w:p>
        </w:tc>
        <w:tc>
          <w:tcPr>
            <w:tcW w:w="2693" w:type="dxa"/>
            <w:vAlign w:val="center"/>
          </w:tcPr>
          <w:p w14:paraId="7D4E2097" w14:textId="77777777" w:rsidR="001F65C9" w:rsidRDefault="00A66F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Rezultatų vertinimo </w:t>
            </w:r>
            <w:r>
              <w:rPr>
                <w:rFonts w:ascii="Times New Roman" w:eastAsia="Times New Roman" w:hAnsi="Times New Roman" w:cs="Times New Roman"/>
                <w:color w:val="000000"/>
                <w:sz w:val="24"/>
                <w:szCs w:val="24"/>
              </w:rPr>
              <w:t>rodikliai</w:t>
            </w:r>
          </w:p>
          <w:p w14:paraId="3945391E" w14:textId="77777777" w:rsidR="001F65C9" w:rsidRDefault="00A66F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(kuriais vadovaujantis vertinama, ar nustatytos užduotys įvykdytos)</w:t>
            </w:r>
          </w:p>
        </w:tc>
        <w:tc>
          <w:tcPr>
            <w:tcW w:w="8107" w:type="dxa"/>
            <w:vAlign w:val="center"/>
          </w:tcPr>
          <w:p w14:paraId="2FACFBE8" w14:textId="77777777" w:rsidR="001F65C9" w:rsidRDefault="00A66F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rezultatai ir jų rodikliai</w:t>
            </w:r>
          </w:p>
        </w:tc>
      </w:tr>
      <w:tr w:rsidR="000B65C3" w14:paraId="03F2EE5F" w14:textId="77777777" w:rsidTr="000B65C3">
        <w:tc>
          <w:tcPr>
            <w:tcW w:w="1785" w:type="dxa"/>
            <w:vMerge w:val="restart"/>
          </w:tcPr>
          <w:p w14:paraId="6EA00140" w14:textId="32CA3439" w:rsidR="000B65C3" w:rsidRDefault="000B65C3" w:rsidP="00CC4E04">
            <w:pPr>
              <w:rPr>
                <w:rFonts w:ascii="Times New Roman" w:eastAsia="Times New Roman" w:hAnsi="Times New Roman" w:cs="Times New Roman"/>
                <w:sz w:val="24"/>
                <w:szCs w:val="24"/>
              </w:rPr>
            </w:pPr>
            <w:r>
              <w:rPr>
                <w:rFonts w:ascii="Times New Roman" w:eastAsia="Times New Roman" w:hAnsi="Times New Roman" w:cs="Times New Roman"/>
                <w:sz w:val="24"/>
                <w:szCs w:val="24"/>
              </w:rPr>
              <w:t>1. Tęsti „Tūkstantmečio mokykla I“ programos savivaldybės švietimo pažangos plano įgyvendinimą (tęstinė).</w:t>
            </w:r>
          </w:p>
        </w:tc>
        <w:tc>
          <w:tcPr>
            <w:tcW w:w="2355" w:type="dxa"/>
          </w:tcPr>
          <w:p w14:paraId="0B5CF7AE" w14:textId="2D6E482F" w:rsidR="000B65C3" w:rsidRPr="000F2ABD" w:rsidRDefault="000B65C3" w:rsidP="00CC4E04">
            <w:pPr>
              <w:numPr>
                <w:ilvl w:val="1"/>
                <w:numId w:val="1"/>
              </w:numPr>
              <w:pBdr>
                <w:top w:val="nil"/>
                <w:left w:val="nil"/>
                <w:bottom w:val="nil"/>
                <w:right w:val="nil"/>
                <w:between w:val="nil"/>
              </w:pBd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Įgyvendinant TŪM programos pažangos planą, atnaujinta infrastruktūrą, įsigyta planuota įrangą ir mokymo priemonės.</w:t>
            </w:r>
          </w:p>
        </w:tc>
        <w:tc>
          <w:tcPr>
            <w:tcW w:w="2693" w:type="dxa"/>
          </w:tcPr>
          <w:p w14:paraId="08967268" w14:textId="57BAB0A1" w:rsidR="000B65C3" w:rsidRDefault="000B65C3" w:rsidP="00CC4E04">
            <w:pPr>
              <w:numPr>
                <w:ilvl w:val="2"/>
                <w:numId w:val="4"/>
              </w:numPr>
              <w:pBdr>
                <w:top w:val="nil"/>
                <w:left w:val="nil"/>
                <w:bottom w:val="nil"/>
                <w:right w:val="nil"/>
                <w:between w:val="nil"/>
              </w:pBdr>
              <w:tabs>
                <w:tab w:val="left" w:pos="460"/>
              </w:tabs>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Įgyvendinant TŪM programos pažangos planą, 100 proc. atnaujinta infrastruktūrą, įsigyta visa planuota įrangą ir mokymo priemonės</w:t>
            </w:r>
            <w:r w:rsidR="00555248">
              <w:rPr>
                <w:rFonts w:ascii="Times New Roman" w:eastAsia="Times New Roman" w:hAnsi="Times New Roman" w:cs="Times New Roman"/>
                <w:color w:val="000000"/>
                <w:sz w:val="24"/>
                <w:szCs w:val="24"/>
              </w:rPr>
              <w:t>.</w:t>
            </w:r>
          </w:p>
        </w:tc>
        <w:tc>
          <w:tcPr>
            <w:tcW w:w="8107" w:type="dxa"/>
            <w:tcMar>
              <w:top w:w="0" w:type="dxa"/>
              <w:left w:w="100" w:type="dxa"/>
              <w:bottom w:w="0" w:type="dxa"/>
              <w:right w:w="100" w:type="dxa"/>
            </w:tcMar>
          </w:tcPr>
          <w:p w14:paraId="15081648" w14:textId="05118EC2" w:rsidR="000B65C3" w:rsidRPr="009D4881" w:rsidRDefault="009D4881" w:rsidP="009D4881">
            <w:pPr>
              <w:pBdr>
                <w:top w:val="nil"/>
                <w:left w:val="nil"/>
                <w:bottom w:val="nil"/>
                <w:right w:val="nil"/>
                <w:between w:val="nil"/>
              </w:pBdr>
              <w:ind w:firstLine="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0B65C3" w:rsidRPr="00CC4E04">
              <w:rPr>
                <w:rFonts w:ascii="Times New Roman" w:eastAsia="Times New Roman" w:hAnsi="Times New Roman" w:cs="Times New Roman"/>
                <w:b/>
                <w:bCs/>
                <w:sz w:val="24"/>
                <w:szCs w:val="24"/>
              </w:rPr>
              <w:t>Įvykdyta</w:t>
            </w:r>
          </w:p>
          <w:p w14:paraId="724B818C" w14:textId="36DEB7C6" w:rsidR="000B65C3" w:rsidRDefault="000B65C3" w:rsidP="009D4881">
            <w:pPr>
              <w:pBdr>
                <w:top w:val="nil"/>
                <w:left w:val="nil"/>
                <w:bottom w:val="nil"/>
                <w:right w:val="nil"/>
                <w:between w:val="nil"/>
              </w:pBdr>
              <w:ind w:firstLine="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Įgyvendinant „Tūkstantmečio mokyklos I“ programos pažangos planą iš 2024 metais numatytų 6 infrastruktūros atnaujinimo veiklų įvykdytos 5, iš 6 suplanuotų įrangos ir priemonių įsigijimo veiklų nupirkta ir </w:t>
            </w:r>
            <w:proofErr w:type="spellStart"/>
            <w:r>
              <w:rPr>
                <w:rFonts w:ascii="Times New Roman" w:eastAsia="Times New Roman" w:hAnsi="Times New Roman" w:cs="Times New Roman"/>
                <w:sz w:val="24"/>
                <w:szCs w:val="24"/>
              </w:rPr>
              <w:t>įveiklinta</w:t>
            </w:r>
            <w:proofErr w:type="spellEnd"/>
            <w:r>
              <w:rPr>
                <w:rFonts w:ascii="Times New Roman" w:eastAsia="Times New Roman" w:hAnsi="Times New Roman" w:cs="Times New Roman"/>
                <w:sz w:val="24"/>
                <w:szCs w:val="24"/>
              </w:rPr>
              <w:t xml:space="preserve"> 5. Įrengta </w:t>
            </w:r>
            <w:proofErr w:type="spellStart"/>
            <w:r>
              <w:rPr>
                <w:rFonts w:ascii="Times New Roman" w:eastAsia="Times New Roman" w:hAnsi="Times New Roman" w:cs="Times New Roman"/>
                <w:sz w:val="24"/>
                <w:szCs w:val="24"/>
              </w:rPr>
              <w:t>Multifunkcė</w:t>
            </w:r>
            <w:proofErr w:type="spellEnd"/>
            <w:r>
              <w:rPr>
                <w:rFonts w:ascii="Times New Roman" w:eastAsia="Times New Roman" w:hAnsi="Times New Roman" w:cs="Times New Roman"/>
                <w:sz w:val="24"/>
                <w:szCs w:val="24"/>
              </w:rPr>
              <w:t xml:space="preserve"> salė, Dailės studija, Muzikos studija, Fizikos klasė/laboratorija, IT klasė. Visos </w:t>
            </w:r>
            <w:r w:rsidR="00974C78">
              <w:rPr>
                <w:rFonts w:ascii="Times New Roman" w:eastAsia="Times New Roman" w:hAnsi="Times New Roman" w:cs="Times New Roman"/>
                <w:sz w:val="24"/>
                <w:szCs w:val="24"/>
              </w:rPr>
              <w:t xml:space="preserve">(100 proc.) </w:t>
            </w:r>
            <w:r>
              <w:rPr>
                <w:rFonts w:ascii="Times New Roman" w:eastAsia="Times New Roman" w:hAnsi="Times New Roman" w:cs="Times New Roman"/>
                <w:sz w:val="24"/>
                <w:szCs w:val="24"/>
              </w:rPr>
              <w:t xml:space="preserve">erdvės suremontuotos, aprūpintos reikalingomis priemonėmis bei įranga ir </w:t>
            </w:r>
            <w:proofErr w:type="spellStart"/>
            <w:r>
              <w:rPr>
                <w:rFonts w:ascii="Times New Roman" w:eastAsia="Times New Roman" w:hAnsi="Times New Roman" w:cs="Times New Roman"/>
                <w:sz w:val="24"/>
                <w:szCs w:val="24"/>
              </w:rPr>
              <w:t>įveiklintos</w:t>
            </w:r>
            <w:proofErr w:type="spellEnd"/>
            <w:r>
              <w:rPr>
                <w:rFonts w:ascii="Times New Roman" w:eastAsia="Times New Roman" w:hAnsi="Times New Roman" w:cs="Times New Roman"/>
                <w:sz w:val="24"/>
                <w:szCs w:val="24"/>
              </w:rPr>
              <w:t>.</w:t>
            </w:r>
          </w:p>
          <w:p w14:paraId="74DBF702" w14:textId="65E77CC9" w:rsidR="000B65C3" w:rsidRDefault="000B65C3" w:rsidP="00257696">
            <w:pPr>
              <w:jc w:val="both"/>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 xml:space="preserve">Viena veikla ,,Pritaikyti lauko erdvę kultūriniams renginiams (įrengti sceną, sutvarkyti infrastruktūrą) ir aprūpinti lauko baldais bei inventoriumi“ neįvykdyta. Kiemelio pritaikymas pagal LR statybos įstatymą yra reglamentuojamas kaip statinys ir tam buvo reikalingas projekto parengimas. Projekto parengimui bei jo ekspertizei TŪM projekte lėšos neskiriamos, todėl  buvo reikalingos papildomos savivaldybės biudžeto lėšos. Parengtas kiemelio projektas savivaldybės biudžeto lėšomis (2400 Eur.). Pirkimas buvo organizuojamas, tačiau neįvyko, neatsiradus norinčių rangovų dalyvauti konkurse. Šiuo metu CVP IS organizuojamas pakartotinis pirkimas. Sutvarkytai infrastruktūrai </w:t>
            </w:r>
            <w:proofErr w:type="spellStart"/>
            <w:r>
              <w:rPr>
                <w:rFonts w:ascii="Times New Roman" w:eastAsia="Times New Roman" w:hAnsi="Times New Roman" w:cs="Times New Roman"/>
                <w:sz w:val="24"/>
                <w:szCs w:val="24"/>
              </w:rPr>
              <w:t>įveiklinti</w:t>
            </w:r>
            <w:proofErr w:type="spellEnd"/>
            <w:r>
              <w:rPr>
                <w:rFonts w:ascii="Times New Roman" w:eastAsia="Times New Roman" w:hAnsi="Times New Roman" w:cs="Times New Roman"/>
                <w:sz w:val="24"/>
                <w:szCs w:val="24"/>
              </w:rPr>
              <w:t xml:space="preserve"> buvo numatytas priemonių ir įrangos įsigijimas. Nenupirkti kiemelio poilsio zonoms suoliukai (</w:t>
            </w:r>
            <w:r>
              <w:rPr>
                <w:rFonts w:ascii="Times New Roman" w:eastAsia="Times New Roman" w:hAnsi="Times New Roman" w:cs="Times New Roman"/>
                <w:i/>
                <w:sz w:val="24"/>
                <w:szCs w:val="24"/>
              </w:rPr>
              <w:t xml:space="preserve">išsamiau žr. </w:t>
            </w:r>
            <w:r w:rsidR="00003152">
              <w:rPr>
                <w:rFonts w:ascii="Times New Roman" w:eastAsia="Times New Roman" w:hAnsi="Times New Roman" w:cs="Times New Roman"/>
                <w:i/>
                <w:sz w:val="24"/>
                <w:szCs w:val="24"/>
              </w:rPr>
              <w:t>5</w:t>
            </w:r>
            <w:r w:rsidR="00B762B8">
              <w:rPr>
                <w:rFonts w:ascii="Times New Roman" w:eastAsia="Times New Roman" w:hAnsi="Times New Roman" w:cs="Times New Roman"/>
                <w:i/>
                <w:sz w:val="24"/>
                <w:szCs w:val="24"/>
              </w:rPr>
              <w:t>-6</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pusl</w:t>
            </w:r>
            <w:proofErr w:type="spellEnd"/>
            <w:r>
              <w:rPr>
                <w:rFonts w:ascii="Times New Roman" w:eastAsia="Times New Roman" w:hAnsi="Times New Roman" w:cs="Times New Roman"/>
                <w:i/>
                <w:sz w:val="24"/>
                <w:szCs w:val="24"/>
              </w:rPr>
              <w:t xml:space="preserve">. Tikslo 03-01 </w:t>
            </w:r>
            <w:proofErr w:type="spellStart"/>
            <w:r>
              <w:rPr>
                <w:rFonts w:ascii="Times New Roman" w:eastAsia="Times New Roman" w:hAnsi="Times New Roman" w:cs="Times New Roman"/>
                <w:i/>
                <w:sz w:val="24"/>
                <w:szCs w:val="24"/>
              </w:rPr>
              <w:t>užd</w:t>
            </w:r>
            <w:proofErr w:type="spellEnd"/>
            <w:r>
              <w:rPr>
                <w:rFonts w:ascii="Times New Roman" w:eastAsia="Times New Roman" w:hAnsi="Times New Roman" w:cs="Times New Roman"/>
                <w:i/>
                <w:sz w:val="24"/>
                <w:szCs w:val="24"/>
              </w:rPr>
              <w:t>.).</w:t>
            </w:r>
          </w:p>
          <w:p w14:paraId="0EAFA8FF" w14:textId="044A80D4" w:rsidR="00257696" w:rsidRPr="00257696" w:rsidRDefault="00257696" w:rsidP="00257696">
            <w:pPr>
              <w:jc w:val="both"/>
              <w:rPr>
                <w:rFonts w:ascii="Times New Roman" w:eastAsia="Times New Roman" w:hAnsi="Times New Roman" w:cs="Times New Roman"/>
                <w:i/>
                <w:color w:val="000000"/>
                <w:sz w:val="24"/>
                <w:szCs w:val="24"/>
              </w:rPr>
            </w:pPr>
          </w:p>
        </w:tc>
      </w:tr>
      <w:tr w:rsidR="000B65C3" w14:paraId="484CAA37" w14:textId="77777777" w:rsidTr="000B65C3">
        <w:tc>
          <w:tcPr>
            <w:tcW w:w="1785" w:type="dxa"/>
            <w:vMerge/>
          </w:tcPr>
          <w:p w14:paraId="1CE71B68" w14:textId="77777777" w:rsidR="000B65C3" w:rsidRDefault="000B65C3">
            <w:pPr>
              <w:rPr>
                <w:rFonts w:ascii="Times New Roman" w:eastAsia="Times New Roman" w:hAnsi="Times New Roman" w:cs="Times New Roman"/>
                <w:sz w:val="24"/>
                <w:szCs w:val="24"/>
              </w:rPr>
            </w:pPr>
          </w:p>
        </w:tc>
        <w:tc>
          <w:tcPr>
            <w:tcW w:w="2355" w:type="dxa"/>
          </w:tcPr>
          <w:p w14:paraId="3926B5A3" w14:textId="77777777" w:rsidR="000B65C3" w:rsidRDefault="000B65C3" w:rsidP="000F2ABD">
            <w:pPr>
              <w:numPr>
                <w:ilvl w:val="1"/>
                <w:numId w:val="1"/>
              </w:numPr>
              <w:pBdr>
                <w:top w:val="nil"/>
                <w:left w:val="nil"/>
                <w:bottom w:val="nil"/>
                <w:right w:val="nil"/>
                <w:between w:val="nil"/>
              </w:pBd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STEAM, lyderystės ir įtraukiojo ugdymo sričių veiklų suplanavimas ir įgyvendinimas</w:t>
            </w:r>
          </w:p>
          <w:p w14:paraId="69132BF6" w14:textId="77777777" w:rsidR="000B65C3" w:rsidRDefault="000B65C3">
            <w:pPr>
              <w:pBdr>
                <w:top w:val="nil"/>
                <w:left w:val="nil"/>
                <w:bottom w:val="nil"/>
                <w:right w:val="nil"/>
                <w:between w:val="nil"/>
              </w:pBdr>
              <w:ind w:left="360"/>
              <w:rPr>
                <w:rFonts w:ascii="Times New Roman" w:eastAsia="Times New Roman" w:hAnsi="Times New Roman" w:cs="Times New Roman"/>
                <w:sz w:val="24"/>
                <w:szCs w:val="24"/>
              </w:rPr>
            </w:pPr>
          </w:p>
        </w:tc>
        <w:tc>
          <w:tcPr>
            <w:tcW w:w="2693" w:type="dxa"/>
          </w:tcPr>
          <w:p w14:paraId="3121DA08" w14:textId="0FC3DD6F" w:rsidR="000B65C3" w:rsidRDefault="000B65C3" w:rsidP="000F2ABD">
            <w:pPr>
              <w:pBdr>
                <w:top w:val="nil"/>
                <w:left w:val="nil"/>
                <w:bottom w:val="nil"/>
                <w:right w:val="nil"/>
                <w:between w:val="nil"/>
              </w:pBdr>
              <w:tabs>
                <w:tab w:val="left" w:pos="46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 2024 m suplanuotos ir ne mažiau kaip 90 proc. įgyvendintos STEAM, lyderystės ir įtraukiojo ugdymo sričių veiklos.</w:t>
            </w:r>
          </w:p>
          <w:p w14:paraId="1F8A6BA3" w14:textId="7AB634ED" w:rsidR="000B65C3" w:rsidRDefault="000B65C3" w:rsidP="000F2ABD">
            <w:pPr>
              <w:pBdr>
                <w:top w:val="nil"/>
                <w:left w:val="nil"/>
                <w:bottom w:val="nil"/>
                <w:right w:val="nil"/>
                <w:between w:val="nil"/>
              </w:pBdr>
              <w:tabs>
                <w:tab w:val="left" w:pos="460"/>
              </w:tabs>
              <w:rPr>
                <w:rFonts w:ascii="Times New Roman" w:eastAsia="Times New Roman" w:hAnsi="Times New Roman" w:cs="Times New Roman"/>
                <w:color w:val="000000"/>
                <w:sz w:val="24"/>
                <w:szCs w:val="24"/>
              </w:rPr>
            </w:pPr>
          </w:p>
        </w:tc>
        <w:tc>
          <w:tcPr>
            <w:tcW w:w="8107" w:type="dxa"/>
            <w:tcMar>
              <w:top w:w="0" w:type="dxa"/>
              <w:left w:w="100" w:type="dxa"/>
              <w:bottom w:w="0" w:type="dxa"/>
              <w:right w:w="100" w:type="dxa"/>
            </w:tcMar>
          </w:tcPr>
          <w:p w14:paraId="6DC21DC8" w14:textId="55AFA4B1" w:rsidR="000B65C3" w:rsidRDefault="00974C78" w:rsidP="009D4881">
            <w:pPr>
              <w:pBdr>
                <w:top w:val="nil"/>
                <w:left w:val="nil"/>
                <w:bottom w:val="nil"/>
                <w:right w:val="nil"/>
                <w:between w:val="nil"/>
              </w:pBdr>
              <w:ind w:firstLine="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 proc. į</w:t>
            </w:r>
            <w:r w:rsidR="000B65C3">
              <w:rPr>
                <w:rFonts w:ascii="Times New Roman" w:eastAsia="Times New Roman" w:hAnsi="Times New Roman" w:cs="Times New Roman"/>
                <w:sz w:val="24"/>
                <w:szCs w:val="24"/>
              </w:rPr>
              <w:t xml:space="preserve">gyvendintos STEAM </w:t>
            </w:r>
            <w:r w:rsidR="0007026D">
              <w:rPr>
                <w:rFonts w:ascii="Times New Roman" w:eastAsia="Times New Roman" w:hAnsi="Times New Roman" w:cs="Times New Roman"/>
                <w:sz w:val="24"/>
                <w:szCs w:val="24"/>
              </w:rPr>
              <w:t xml:space="preserve">suplanuotos </w:t>
            </w:r>
            <w:r w:rsidR="000B65C3">
              <w:rPr>
                <w:rFonts w:ascii="Times New Roman" w:eastAsia="Times New Roman" w:hAnsi="Times New Roman" w:cs="Times New Roman"/>
                <w:sz w:val="24"/>
                <w:szCs w:val="24"/>
              </w:rPr>
              <w:t>veiklos. Mokytojai dalyvavo STEAM mokymuose, stažuotėse. Parengti 28 įvairių mokomųjų dalykų projektiniai darbai. Mokiniai skaitė pranešimus forumuose bei konferencijose. Iš viso skaityta 10 pranešimų. 5 kartus per metus vyko STEAM dalykų mokytojų susitikimai, kurių metu buvo aptariama mokinių mokymosi pažanga STEAM dalykų srityje ir 3 kartus - dėl suplanuotų ir vykdomų veiklų. Įgyvendintos 7 neformaliojo švietimo programos (</w:t>
            </w:r>
            <w:r w:rsidR="000B65C3">
              <w:rPr>
                <w:rFonts w:ascii="Times New Roman" w:eastAsia="Times New Roman" w:hAnsi="Times New Roman" w:cs="Times New Roman"/>
                <w:i/>
                <w:sz w:val="24"/>
                <w:szCs w:val="24"/>
              </w:rPr>
              <w:t xml:space="preserve">išsamiau žr. </w:t>
            </w:r>
            <w:r w:rsidR="00B762B8">
              <w:rPr>
                <w:rFonts w:ascii="Times New Roman" w:eastAsia="Times New Roman" w:hAnsi="Times New Roman" w:cs="Times New Roman"/>
                <w:i/>
                <w:sz w:val="24"/>
                <w:szCs w:val="24"/>
              </w:rPr>
              <w:t>6</w:t>
            </w:r>
            <w:r w:rsidR="000B65C3">
              <w:rPr>
                <w:rFonts w:ascii="Times New Roman" w:eastAsia="Times New Roman" w:hAnsi="Times New Roman" w:cs="Times New Roman"/>
                <w:i/>
                <w:sz w:val="24"/>
                <w:szCs w:val="24"/>
              </w:rPr>
              <w:t>-</w:t>
            </w:r>
            <w:r w:rsidR="00B762B8">
              <w:rPr>
                <w:rFonts w:ascii="Times New Roman" w:eastAsia="Times New Roman" w:hAnsi="Times New Roman" w:cs="Times New Roman"/>
                <w:i/>
                <w:sz w:val="24"/>
                <w:szCs w:val="24"/>
              </w:rPr>
              <w:t>7</w:t>
            </w:r>
            <w:r w:rsidR="000B65C3">
              <w:rPr>
                <w:rFonts w:ascii="Times New Roman" w:eastAsia="Times New Roman" w:hAnsi="Times New Roman" w:cs="Times New Roman"/>
                <w:i/>
                <w:sz w:val="24"/>
                <w:szCs w:val="24"/>
              </w:rPr>
              <w:t xml:space="preserve"> </w:t>
            </w:r>
            <w:proofErr w:type="spellStart"/>
            <w:r w:rsidR="000B65C3">
              <w:rPr>
                <w:rFonts w:ascii="Times New Roman" w:eastAsia="Times New Roman" w:hAnsi="Times New Roman" w:cs="Times New Roman"/>
                <w:i/>
                <w:sz w:val="24"/>
                <w:szCs w:val="24"/>
              </w:rPr>
              <w:t>pusl</w:t>
            </w:r>
            <w:proofErr w:type="spellEnd"/>
            <w:r w:rsidR="000B65C3">
              <w:rPr>
                <w:rFonts w:ascii="Times New Roman" w:eastAsia="Times New Roman" w:hAnsi="Times New Roman" w:cs="Times New Roman"/>
                <w:i/>
                <w:sz w:val="24"/>
                <w:szCs w:val="24"/>
              </w:rPr>
              <w:t xml:space="preserve">. Tikslo 03-02 </w:t>
            </w:r>
            <w:proofErr w:type="spellStart"/>
            <w:r w:rsidR="000B65C3">
              <w:rPr>
                <w:rFonts w:ascii="Times New Roman" w:eastAsia="Times New Roman" w:hAnsi="Times New Roman" w:cs="Times New Roman"/>
                <w:i/>
                <w:sz w:val="24"/>
                <w:szCs w:val="24"/>
              </w:rPr>
              <w:t>užd</w:t>
            </w:r>
            <w:proofErr w:type="spellEnd"/>
            <w:r w:rsidR="000B65C3">
              <w:rPr>
                <w:rFonts w:ascii="Times New Roman" w:eastAsia="Times New Roman" w:hAnsi="Times New Roman" w:cs="Times New Roman"/>
                <w:i/>
                <w:sz w:val="24"/>
                <w:szCs w:val="24"/>
              </w:rPr>
              <w:t>.).</w:t>
            </w:r>
          </w:p>
          <w:p w14:paraId="4AFD7844" w14:textId="32D318FC" w:rsidR="000B65C3" w:rsidRDefault="000B65C3" w:rsidP="009D4881">
            <w:pPr>
              <w:pBdr>
                <w:top w:val="nil"/>
                <w:left w:val="nil"/>
                <w:bottom w:val="nil"/>
                <w:right w:val="nil"/>
                <w:between w:val="nil"/>
              </w:pBdr>
              <w:ind w:firstLine="187"/>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Buvo įgyvendintos visos </w:t>
            </w:r>
            <w:r w:rsidR="00974C78">
              <w:rPr>
                <w:rFonts w:ascii="Times New Roman" w:eastAsia="Times New Roman" w:hAnsi="Times New Roman" w:cs="Times New Roman"/>
                <w:sz w:val="24"/>
                <w:szCs w:val="24"/>
              </w:rPr>
              <w:t xml:space="preserve">(100 proc.) </w:t>
            </w:r>
            <w:r>
              <w:rPr>
                <w:rFonts w:ascii="Times New Roman" w:eastAsia="Times New Roman" w:hAnsi="Times New Roman" w:cs="Times New Roman"/>
                <w:sz w:val="24"/>
                <w:szCs w:val="24"/>
              </w:rPr>
              <w:t>lyderystės srities veiklos.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Administracija, mokytojai ir mokiniai dalyvavo visose TŪM programos lyderystės srities suplanuotose tinklaveikos veiklose, mokymuose, stažuotėse bei dalinosi gerąją patirtimi (</w:t>
            </w:r>
            <w:r>
              <w:rPr>
                <w:rFonts w:ascii="Times New Roman" w:eastAsia="Times New Roman" w:hAnsi="Times New Roman" w:cs="Times New Roman"/>
                <w:i/>
                <w:sz w:val="24"/>
                <w:szCs w:val="24"/>
              </w:rPr>
              <w:t xml:space="preserve">išsamiau žr. </w:t>
            </w:r>
            <w:r w:rsidR="00B762B8">
              <w:rPr>
                <w:rFonts w:ascii="Times New Roman" w:eastAsia="Times New Roman" w:hAnsi="Times New Roman" w:cs="Times New Roman"/>
                <w:i/>
                <w:sz w:val="24"/>
                <w:szCs w:val="24"/>
              </w:rPr>
              <w:t>7</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pusl</w:t>
            </w:r>
            <w:proofErr w:type="spellEnd"/>
            <w:r>
              <w:rPr>
                <w:rFonts w:ascii="Times New Roman" w:eastAsia="Times New Roman" w:hAnsi="Times New Roman" w:cs="Times New Roman"/>
                <w:i/>
                <w:sz w:val="24"/>
                <w:szCs w:val="24"/>
              </w:rPr>
              <w:t xml:space="preserve">. Tikslo 03-02 </w:t>
            </w:r>
            <w:proofErr w:type="spellStart"/>
            <w:r>
              <w:rPr>
                <w:rFonts w:ascii="Times New Roman" w:eastAsia="Times New Roman" w:hAnsi="Times New Roman" w:cs="Times New Roman"/>
                <w:i/>
                <w:sz w:val="24"/>
                <w:szCs w:val="24"/>
              </w:rPr>
              <w:t>užd</w:t>
            </w:r>
            <w:proofErr w:type="spellEnd"/>
            <w:r>
              <w:rPr>
                <w:rFonts w:ascii="Times New Roman" w:eastAsia="Times New Roman" w:hAnsi="Times New Roman" w:cs="Times New Roman"/>
                <w:i/>
                <w:sz w:val="24"/>
                <w:szCs w:val="24"/>
              </w:rPr>
              <w:t>.).</w:t>
            </w:r>
          </w:p>
          <w:p w14:paraId="78FBB738" w14:textId="29595C18" w:rsidR="000B65C3" w:rsidRDefault="000B65C3" w:rsidP="009D4881">
            <w:pPr>
              <w:pBdr>
                <w:top w:val="nil"/>
                <w:left w:val="nil"/>
                <w:bottom w:val="nil"/>
                <w:right w:val="nil"/>
                <w:between w:val="nil"/>
              </w:pBdr>
              <w:ind w:left="45" w:firstLine="142"/>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Įtraukiojo ugdymo sričių veiklos vyko bendradarbiaujant su socialiniais partneriais, tobulinant </w:t>
            </w:r>
            <w:proofErr w:type="spellStart"/>
            <w:r>
              <w:rPr>
                <w:rFonts w:ascii="Times New Roman" w:eastAsia="Times New Roman" w:hAnsi="Times New Roman" w:cs="Times New Roman"/>
                <w:sz w:val="24"/>
                <w:szCs w:val="24"/>
              </w:rPr>
              <w:t>įtraukųjį</w:t>
            </w:r>
            <w:proofErr w:type="spellEnd"/>
            <w:r>
              <w:rPr>
                <w:rFonts w:ascii="Times New Roman" w:eastAsia="Times New Roman" w:hAnsi="Times New Roman" w:cs="Times New Roman"/>
                <w:sz w:val="24"/>
                <w:szCs w:val="24"/>
              </w:rPr>
              <w:t xml:space="preserve"> ugdymą gimnazijoje, atnaujinant įtraukiojo ugdymo dokumentus, dalyvaujant teminės įtraukiojo ugdymo grupės Kaišiadorių rajone susirinkimuose. Buvo įgyvendinta 91 proc. suplanuotų įtraukiojo ugdymo veiklų (</w:t>
            </w:r>
            <w:r>
              <w:rPr>
                <w:rFonts w:ascii="Times New Roman" w:eastAsia="Times New Roman" w:hAnsi="Times New Roman" w:cs="Times New Roman"/>
                <w:i/>
                <w:sz w:val="24"/>
                <w:szCs w:val="24"/>
              </w:rPr>
              <w:t xml:space="preserve">išsamiau žr. </w:t>
            </w:r>
            <w:r w:rsidR="00B762B8">
              <w:rPr>
                <w:rFonts w:ascii="Times New Roman" w:eastAsia="Times New Roman" w:hAnsi="Times New Roman" w:cs="Times New Roman"/>
                <w:i/>
                <w:sz w:val="24"/>
                <w:szCs w:val="24"/>
              </w:rPr>
              <w:t>8</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pusl</w:t>
            </w:r>
            <w:proofErr w:type="spellEnd"/>
            <w:r>
              <w:rPr>
                <w:rFonts w:ascii="Times New Roman" w:eastAsia="Times New Roman" w:hAnsi="Times New Roman" w:cs="Times New Roman"/>
                <w:i/>
                <w:sz w:val="24"/>
                <w:szCs w:val="24"/>
              </w:rPr>
              <w:t xml:space="preserve">. Tikslo 03-02 </w:t>
            </w:r>
            <w:proofErr w:type="spellStart"/>
            <w:r>
              <w:rPr>
                <w:rFonts w:ascii="Times New Roman" w:eastAsia="Times New Roman" w:hAnsi="Times New Roman" w:cs="Times New Roman"/>
                <w:i/>
                <w:sz w:val="24"/>
                <w:szCs w:val="24"/>
              </w:rPr>
              <w:t>užd</w:t>
            </w:r>
            <w:proofErr w:type="spellEnd"/>
            <w:r>
              <w:rPr>
                <w:rFonts w:ascii="Times New Roman" w:eastAsia="Times New Roman" w:hAnsi="Times New Roman" w:cs="Times New Roman"/>
                <w:i/>
                <w:sz w:val="24"/>
                <w:szCs w:val="24"/>
              </w:rPr>
              <w:t>.).</w:t>
            </w:r>
          </w:p>
          <w:p w14:paraId="1C501BF1" w14:textId="77777777" w:rsidR="000B65C3" w:rsidRDefault="000B65C3" w:rsidP="000F2ABD">
            <w:pPr>
              <w:pBdr>
                <w:top w:val="nil"/>
                <w:left w:val="nil"/>
                <w:bottom w:val="nil"/>
                <w:right w:val="nil"/>
                <w:between w:val="nil"/>
              </w:pBdr>
              <w:jc w:val="both"/>
              <w:rPr>
                <w:rFonts w:ascii="Times New Roman" w:eastAsia="Times New Roman" w:hAnsi="Times New Roman" w:cs="Times New Roman"/>
                <w:sz w:val="24"/>
                <w:szCs w:val="24"/>
              </w:rPr>
            </w:pPr>
          </w:p>
        </w:tc>
      </w:tr>
      <w:tr w:rsidR="000B65C3" w14:paraId="4AA29EE1" w14:textId="77777777" w:rsidTr="000B65C3">
        <w:tc>
          <w:tcPr>
            <w:tcW w:w="1785" w:type="dxa"/>
            <w:vMerge/>
          </w:tcPr>
          <w:p w14:paraId="62B66E84" w14:textId="77777777" w:rsidR="000B65C3" w:rsidRDefault="000B65C3">
            <w:pPr>
              <w:rPr>
                <w:rFonts w:ascii="Times New Roman" w:eastAsia="Times New Roman" w:hAnsi="Times New Roman" w:cs="Times New Roman"/>
                <w:sz w:val="24"/>
                <w:szCs w:val="24"/>
              </w:rPr>
            </w:pPr>
          </w:p>
        </w:tc>
        <w:tc>
          <w:tcPr>
            <w:tcW w:w="2355" w:type="dxa"/>
            <w:vMerge w:val="restart"/>
          </w:tcPr>
          <w:p w14:paraId="0BBAAB21" w14:textId="0ACD7730" w:rsidR="000B65C3" w:rsidRDefault="000B65C3">
            <w:pPr>
              <w:rPr>
                <w:rFonts w:ascii="Times New Roman" w:eastAsia="Times New Roman" w:hAnsi="Times New Roman" w:cs="Times New Roman"/>
                <w:sz w:val="24"/>
                <w:szCs w:val="24"/>
              </w:rPr>
            </w:pPr>
            <w:r>
              <w:rPr>
                <w:rFonts w:ascii="Times New Roman" w:eastAsia="Times New Roman" w:hAnsi="Times New Roman" w:cs="Times New Roman"/>
                <w:sz w:val="24"/>
                <w:szCs w:val="24"/>
              </w:rPr>
              <w:t>1.3. Kultūrinės veiklos srities programų parengimas ir įgyvendinimas.</w:t>
            </w:r>
          </w:p>
        </w:tc>
        <w:tc>
          <w:tcPr>
            <w:tcW w:w="2693" w:type="dxa"/>
          </w:tcPr>
          <w:p w14:paraId="1343B70E" w14:textId="6817E2F5" w:rsidR="000B65C3" w:rsidRPr="00974C78" w:rsidRDefault="000B65C3" w:rsidP="000F2ABD">
            <w:pPr>
              <w:numPr>
                <w:ilvl w:val="2"/>
                <w:numId w:val="2"/>
              </w:numPr>
              <w:pBdr>
                <w:top w:val="nil"/>
                <w:left w:val="nil"/>
                <w:bottom w:val="nil"/>
                <w:right w:val="nil"/>
                <w:between w:val="nil"/>
              </w:pBdr>
              <w:tabs>
                <w:tab w:val="left" w:pos="460"/>
              </w:tabs>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Parengtos 3 ilgalaikės (60 val.) kultūrinės veiklos srities programos.</w:t>
            </w:r>
          </w:p>
        </w:tc>
        <w:tc>
          <w:tcPr>
            <w:tcW w:w="8107" w:type="dxa"/>
            <w:tcMar>
              <w:top w:w="0" w:type="dxa"/>
              <w:left w:w="100" w:type="dxa"/>
              <w:bottom w:w="0" w:type="dxa"/>
              <w:right w:w="100" w:type="dxa"/>
            </w:tcMar>
          </w:tcPr>
          <w:p w14:paraId="285ECF75" w14:textId="7220B6F5" w:rsidR="000B65C3" w:rsidRDefault="000B65C3" w:rsidP="009D4881">
            <w:pPr>
              <w:pBdr>
                <w:top w:val="nil"/>
                <w:left w:val="nil"/>
                <w:bottom w:val="nil"/>
                <w:right w:val="nil"/>
                <w:between w:val="nil"/>
              </w:pBdr>
              <w:tabs>
                <w:tab w:val="left" w:pos="460"/>
              </w:tabs>
              <w:ind w:firstLine="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Parengtos ir su TŪM kultūrinio ugdymo srities ekspertais suderintos 3 ilgalaikės 60-70 val. trukmės kultūrinio ugdymo srities programos: ,,Vizualinio mąstymo programa”, ,,Integruota muzikos/IT/fizikos programa” ir ,,Jaunųjų kūrėjų ugdymo programa”.</w:t>
            </w:r>
          </w:p>
          <w:p w14:paraId="27D2520E" w14:textId="77777777" w:rsidR="000B65C3" w:rsidRDefault="000B65C3" w:rsidP="000F2ABD">
            <w:pPr>
              <w:pBdr>
                <w:top w:val="nil"/>
                <w:left w:val="nil"/>
                <w:bottom w:val="nil"/>
                <w:right w:val="nil"/>
                <w:between w:val="nil"/>
              </w:pBdr>
              <w:jc w:val="both"/>
              <w:rPr>
                <w:rFonts w:ascii="Times New Roman" w:eastAsia="Times New Roman" w:hAnsi="Times New Roman" w:cs="Times New Roman"/>
                <w:i/>
                <w:color w:val="000000"/>
                <w:sz w:val="24"/>
                <w:szCs w:val="24"/>
              </w:rPr>
            </w:pPr>
          </w:p>
        </w:tc>
      </w:tr>
      <w:tr w:rsidR="000B65C3" w14:paraId="73ADA67E" w14:textId="77777777" w:rsidTr="000B65C3">
        <w:tc>
          <w:tcPr>
            <w:tcW w:w="1785" w:type="dxa"/>
            <w:vMerge/>
          </w:tcPr>
          <w:p w14:paraId="47457DAA" w14:textId="77777777" w:rsidR="000B65C3" w:rsidRDefault="000B65C3">
            <w:pPr>
              <w:rPr>
                <w:rFonts w:ascii="Times New Roman" w:eastAsia="Times New Roman" w:hAnsi="Times New Roman" w:cs="Times New Roman"/>
                <w:sz w:val="24"/>
                <w:szCs w:val="24"/>
              </w:rPr>
            </w:pPr>
          </w:p>
        </w:tc>
        <w:tc>
          <w:tcPr>
            <w:tcW w:w="2355" w:type="dxa"/>
            <w:vMerge/>
          </w:tcPr>
          <w:p w14:paraId="4FF2CFC7" w14:textId="77777777" w:rsidR="000B65C3" w:rsidRDefault="000B65C3">
            <w:pPr>
              <w:rPr>
                <w:rFonts w:ascii="Times New Roman" w:eastAsia="Times New Roman" w:hAnsi="Times New Roman" w:cs="Times New Roman"/>
                <w:sz w:val="24"/>
                <w:szCs w:val="24"/>
              </w:rPr>
            </w:pPr>
          </w:p>
        </w:tc>
        <w:tc>
          <w:tcPr>
            <w:tcW w:w="2693" w:type="dxa"/>
          </w:tcPr>
          <w:p w14:paraId="3119EA26" w14:textId="66B6704B" w:rsidR="000B65C3" w:rsidRPr="000F2ABD" w:rsidRDefault="000B65C3" w:rsidP="000F2ABD">
            <w:pPr>
              <w:numPr>
                <w:ilvl w:val="2"/>
                <w:numId w:val="2"/>
              </w:numPr>
              <w:pBdr>
                <w:top w:val="nil"/>
                <w:left w:val="nil"/>
                <w:bottom w:val="nil"/>
                <w:right w:val="nil"/>
                <w:between w:val="nil"/>
              </w:pBdr>
              <w:tabs>
                <w:tab w:val="left" w:pos="460"/>
              </w:tabs>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mažiau kaip 7 rajono mokyklos įgyvendins bent vieną iš 4 kultūrinės veiklos srities programą.</w:t>
            </w:r>
          </w:p>
        </w:tc>
        <w:tc>
          <w:tcPr>
            <w:tcW w:w="8107" w:type="dxa"/>
            <w:tcMar>
              <w:top w:w="0" w:type="dxa"/>
              <w:left w:w="100" w:type="dxa"/>
              <w:bottom w:w="0" w:type="dxa"/>
              <w:right w:w="100" w:type="dxa"/>
            </w:tcMar>
          </w:tcPr>
          <w:p w14:paraId="07E08F29" w14:textId="71761A2F" w:rsidR="000B65C3" w:rsidRDefault="000B65C3" w:rsidP="009D4881">
            <w:pPr>
              <w:tabs>
                <w:tab w:val="left" w:pos="460"/>
              </w:tabs>
              <w:ind w:firstLine="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Vizualinio mąstymo programą įgyvendino 3 mokyklos (Rumšiškių Antano Baranausko gimnazija, Žiežmarių gimnazija ir Kruonio pagrindinė mokykla), </w:t>
            </w:r>
          </w:p>
          <w:p w14:paraId="4A387A03" w14:textId="1C1B4112" w:rsidR="000B65C3" w:rsidRPr="001744B7" w:rsidRDefault="000B65C3" w:rsidP="001744B7">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Integruotą muzikos/IT/fizikos programą – 1 mokykla (Rumšiškių Antano Baranausko gimnazija). Teatro programą „Teatras – kūrybos laboratorija“ įgyvendinti pasirinko 7</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savivaldybės bendrojo ugdymo mokyklos </w:t>
            </w:r>
            <w:r w:rsidRPr="00974C78">
              <w:rPr>
                <w:rFonts w:ascii="Times New Roman" w:eastAsia="Times New Roman" w:hAnsi="Times New Roman" w:cs="Times New Roman"/>
                <w:sz w:val="24"/>
                <w:szCs w:val="24"/>
              </w:rPr>
              <w:t>(</w:t>
            </w:r>
            <w:r w:rsidR="00974C78" w:rsidRPr="00974C78">
              <w:rPr>
                <w:rFonts w:ascii="Times New Roman" w:eastAsia="Times New Roman" w:hAnsi="Times New Roman" w:cs="Times New Roman"/>
                <w:sz w:val="24"/>
                <w:szCs w:val="24"/>
              </w:rPr>
              <w:t>R</w:t>
            </w:r>
            <w:r w:rsidR="00974C78">
              <w:rPr>
                <w:rFonts w:ascii="Times New Roman" w:eastAsia="Times New Roman" w:hAnsi="Times New Roman" w:cs="Times New Roman"/>
                <w:sz w:val="24"/>
                <w:szCs w:val="24"/>
              </w:rPr>
              <w:t>umšiškių Antano Baranausko gimnazija</w:t>
            </w:r>
            <w:r w:rsidR="00974C78" w:rsidRPr="00DC403A">
              <w:rPr>
                <w:rFonts w:ascii="Times New Roman" w:eastAsia="Times New Roman" w:hAnsi="Times New Roman" w:cs="Times New Roman"/>
                <w:sz w:val="24"/>
                <w:szCs w:val="24"/>
              </w:rPr>
              <w:t xml:space="preserve"> Kaišiadorių Vaclovo Giržado progimnazija, Kaišiadorių Algirdo Brazausko gimnazija, Kaišiadorių r. </w:t>
            </w:r>
            <w:proofErr w:type="spellStart"/>
            <w:r w:rsidR="00974C78" w:rsidRPr="00DC403A">
              <w:rPr>
                <w:rFonts w:ascii="Times New Roman" w:eastAsia="Times New Roman" w:hAnsi="Times New Roman" w:cs="Times New Roman"/>
                <w:sz w:val="24"/>
                <w:szCs w:val="24"/>
              </w:rPr>
              <w:t>Palomenės</w:t>
            </w:r>
            <w:proofErr w:type="spellEnd"/>
            <w:r w:rsidR="00974C78" w:rsidRPr="00DC403A">
              <w:rPr>
                <w:rFonts w:ascii="Times New Roman" w:eastAsia="Times New Roman" w:hAnsi="Times New Roman" w:cs="Times New Roman"/>
                <w:sz w:val="24"/>
                <w:szCs w:val="24"/>
              </w:rPr>
              <w:t xml:space="preserve"> pagrindinė mokykla, Kaišiadorių r. Žaslių pagrindinės mokykla, </w:t>
            </w:r>
            <w:hyperlink r:id="rId11" w:history="1">
              <w:r w:rsidR="00974C78" w:rsidRPr="00DC403A">
                <w:rPr>
                  <w:rStyle w:val="Hipersaitas"/>
                  <w:rFonts w:ascii="Times New Roman" w:eastAsia="Times New Roman" w:hAnsi="Times New Roman" w:cs="Times New Roman"/>
                  <w:color w:val="auto"/>
                  <w:sz w:val="24"/>
                  <w:szCs w:val="24"/>
                  <w:u w:val="none"/>
                </w:rPr>
                <w:t>Kaišiadorių r. Žiežmarių mokykla-darželis „Vaikystės dvaras</w:t>
              </w:r>
            </w:hyperlink>
            <w:r w:rsidR="00974C78" w:rsidRPr="00DC403A">
              <w:rPr>
                <w:rFonts w:ascii="Times New Roman" w:eastAsia="Times New Roman" w:hAnsi="Times New Roman" w:cs="Times New Roman"/>
                <w:sz w:val="24"/>
                <w:szCs w:val="24"/>
              </w:rPr>
              <w:t>“,</w:t>
            </w:r>
            <w:r w:rsidR="00974C78">
              <w:rPr>
                <w:rFonts w:ascii="Times New Roman" w:eastAsia="Times New Roman" w:hAnsi="Times New Roman" w:cs="Times New Roman"/>
                <w:sz w:val="24"/>
                <w:szCs w:val="24"/>
              </w:rPr>
              <w:t xml:space="preserve"> </w:t>
            </w:r>
            <w:r w:rsidR="00974C78" w:rsidRPr="00DC403A">
              <w:rPr>
                <w:rFonts w:ascii="Times New Roman" w:eastAsia="Times New Roman" w:hAnsi="Times New Roman" w:cs="Times New Roman"/>
                <w:sz w:val="24"/>
                <w:szCs w:val="24"/>
              </w:rPr>
              <w:t xml:space="preserve">Kaišiadorių r. </w:t>
            </w:r>
            <w:proofErr w:type="spellStart"/>
            <w:r w:rsidR="00974C78" w:rsidRPr="00DC403A">
              <w:rPr>
                <w:rFonts w:ascii="Times New Roman" w:eastAsia="Times New Roman" w:hAnsi="Times New Roman" w:cs="Times New Roman"/>
                <w:sz w:val="24"/>
                <w:szCs w:val="24"/>
              </w:rPr>
              <w:t>Gudienos</w:t>
            </w:r>
            <w:proofErr w:type="spellEnd"/>
            <w:r w:rsidR="00974C78" w:rsidRPr="00DC403A">
              <w:rPr>
                <w:rFonts w:ascii="Times New Roman" w:eastAsia="Times New Roman" w:hAnsi="Times New Roman" w:cs="Times New Roman"/>
                <w:sz w:val="24"/>
                <w:szCs w:val="24"/>
              </w:rPr>
              <w:t xml:space="preserve"> mokykla-darželis „</w:t>
            </w:r>
            <w:r w:rsidR="00974C78" w:rsidRPr="00974C78">
              <w:rPr>
                <w:rFonts w:ascii="Times New Roman" w:eastAsia="Times New Roman" w:hAnsi="Times New Roman" w:cs="Times New Roman"/>
                <w:sz w:val="24"/>
                <w:szCs w:val="24"/>
              </w:rPr>
              <w:t>Rugelis“</w:t>
            </w:r>
            <w:r w:rsidRPr="00974C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Jaunųjų kūrėjų ugdymo programą įgyvendino 1 mokykla (Rumšiškių Antano Baranausko gimnazija), bet programos įgyvendinime dalyvavo 30 mokinių iš 6 savivaldybės bendrojo ugdymo mokyklų (</w:t>
            </w:r>
            <w:r>
              <w:rPr>
                <w:rFonts w:ascii="Times New Roman" w:eastAsia="Times New Roman" w:hAnsi="Times New Roman" w:cs="Times New Roman"/>
                <w:i/>
                <w:sz w:val="24"/>
                <w:szCs w:val="24"/>
              </w:rPr>
              <w:t xml:space="preserve">išsamiau žr. </w:t>
            </w:r>
            <w:r w:rsidR="00B762B8">
              <w:rPr>
                <w:rFonts w:ascii="Times New Roman" w:eastAsia="Times New Roman" w:hAnsi="Times New Roman" w:cs="Times New Roman"/>
                <w:i/>
                <w:sz w:val="24"/>
                <w:szCs w:val="24"/>
              </w:rPr>
              <w:t>10-11</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pusl</w:t>
            </w:r>
            <w:proofErr w:type="spellEnd"/>
            <w:r>
              <w:rPr>
                <w:rFonts w:ascii="Times New Roman" w:eastAsia="Times New Roman" w:hAnsi="Times New Roman" w:cs="Times New Roman"/>
                <w:i/>
                <w:sz w:val="24"/>
                <w:szCs w:val="24"/>
              </w:rPr>
              <w:t xml:space="preserve">. Tikslo 03-03 </w:t>
            </w:r>
            <w:proofErr w:type="spellStart"/>
            <w:r>
              <w:rPr>
                <w:rFonts w:ascii="Times New Roman" w:eastAsia="Times New Roman" w:hAnsi="Times New Roman" w:cs="Times New Roman"/>
                <w:i/>
                <w:sz w:val="24"/>
                <w:szCs w:val="24"/>
              </w:rPr>
              <w:t>užd</w:t>
            </w:r>
            <w:proofErr w:type="spellEnd"/>
            <w:r>
              <w:rPr>
                <w:rFonts w:ascii="Times New Roman" w:eastAsia="Times New Roman" w:hAnsi="Times New Roman" w:cs="Times New Roman"/>
                <w:i/>
                <w:sz w:val="24"/>
                <w:szCs w:val="24"/>
              </w:rPr>
              <w:t>.).</w:t>
            </w:r>
          </w:p>
        </w:tc>
      </w:tr>
      <w:tr w:rsidR="000B65C3" w14:paraId="2A93D7CA" w14:textId="77777777" w:rsidTr="000B65C3">
        <w:tc>
          <w:tcPr>
            <w:tcW w:w="1785" w:type="dxa"/>
            <w:vMerge/>
          </w:tcPr>
          <w:p w14:paraId="73656D4A" w14:textId="4C56A379" w:rsidR="000B65C3" w:rsidRDefault="000B65C3">
            <w:pPr>
              <w:rPr>
                <w:rFonts w:ascii="Times New Roman" w:eastAsia="Times New Roman" w:hAnsi="Times New Roman" w:cs="Times New Roman"/>
                <w:sz w:val="24"/>
                <w:szCs w:val="24"/>
              </w:rPr>
            </w:pPr>
          </w:p>
        </w:tc>
        <w:tc>
          <w:tcPr>
            <w:tcW w:w="2355" w:type="dxa"/>
            <w:vMerge/>
          </w:tcPr>
          <w:p w14:paraId="0E4BAA70" w14:textId="2C566E2D" w:rsidR="000B65C3" w:rsidRDefault="000B65C3">
            <w:pPr>
              <w:rPr>
                <w:rFonts w:ascii="Times New Roman" w:eastAsia="Times New Roman" w:hAnsi="Times New Roman" w:cs="Times New Roman"/>
                <w:sz w:val="24"/>
                <w:szCs w:val="24"/>
              </w:rPr>
            </w:pPr>
          </w:p>
        </w:tc>
        <w:tc>
          <w:tcPr>
            <w:tcW w:w="2693" w:type="dxa"/>
          </w:tcPr>
          <w:p w14:paraId="6D82E67A" w14:textId="77777777" w:rsidR="000B65C3" w:rsidRDefault="000B65C3">
            <w:pPr>
              <w:numPr>
                <w:ilvl w:val="2"/>
                <w:numId w:val="2"/>
              </w:numPr>
              <w:pBdr>
                <w:top w:val="nil"/>
                <w:left w:val="nil"/>
                <w:bottom w:val="nil"/>
                <w:right w:val="nil"/>
                <w:between w:val="nil"/>
              </w:pBdr>
              <w:tabs>
                <w:tab w:val="left" w:pos="460"/>
              </w:tabs>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Parengta ir įgyvendinta ilgalaikė (40 val.) kultūrinio ugdymo pedagogų kvalifikacijos tobulinimo programą, kurioje dalyvavo ne mažiau 30 rajono mokytojų.</w:t>
            </w:r>
          </w:p>
        </w:tc>
        <w:tc>
          <w:tcPr>
            <w:tcW w:w="8107" w:type="dxa"/>
            <w:tcMar>
              <w:top w:w="0" w:type="dxa"/>
              <w:left w:w="100" w:type="dxa"/>
              <w:bottom w:w="0" w:type="dxa"/>
              <w:right w:w="100" w:type="dxa"/>
            </w:tcMar>
          </w:tcPr>
          <w:p w14:paraId="3270C073" w14:textId="23D2030A" w:rsidR="000B65C3" w:rsidRDefault="000B65C3" w:rsidP="009D4881">
            <w:pPr>
              <w:pBdr>
                <w:top w:val="nil"/>
                <w:left w:val="nil"/>
                <w:bottom w:val="nil"/>
                <w:right w:val="nil"/>
                <w:between w:val="nil"/>
              </w:pBdr>
              <w:tabs>
                <w:tab w:val="left" w:pos="460"/>
              </w:tabs>
              <w:ind w:firstLine="187"/>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Parengtos dvi ilgalaikės (60 ak. val.) kvalifikacijos tobulinimo programos.  Programa ,,Mokymo(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proceso integralumas mokinių kultūrinei kompetencijai ugdyti“ parengta ir sėkmingai įgyvendinta. Antroji parengta kvalifikacijos tobulinimo programa „Kultūrinio ugdymo koordinatoriaus vaidmuo mokyklose“ baigiama įgyvendinti. Šių programų mokymuose kvalifikaciją tobulino 60 rajono mokytojų, iš jų 15 mokytojų iš  Rumšiškių Antano Baranausko gimnazijos (</w:t>
            </w:r>
            <w:r>
              <w:rPr>
                <w:rFonts w:ascii="Times New Roman" w:eastAsia="Times New Roman" w:hAnsi="Times New Roman" w:cs="Times New Roman"/>
                <w:i/>
                <w:sz w:val="24"/>
                <w:szCs w:val="24"/>
              </w:rPr>
              <w:t xml:space="preserve">išsamiau žr. </w:t>
            </w:r>
            <w:r w:rsidR="00B762B8">
              <w:rPr>
                <w:rFonts w:ascii="Times New Roman" w:eastAsia="Times New Roman" w:hAnsi="Times New Roman" w:cs="Times New Roman"/>
                <w:i/>
                <w:sz w:val="24"/>
                <w:szCs w:val="24"/>
              </w:rPr>
              <w:t>10</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pusl</w:t>
            </w:r>
            <w:proofErr w:type="spellEnd"/>
            <w:r>
              <w:rPr>
                <w:rFonts w:ascii="Times New Roman" w:eastAsia="Times New Roman" w:hAnsi="Times New Roman" w:cs="Times New Roman"/>
                <w:i/>
                <w:sz w:val="24"/>
                <w:szCs w:val="24"/>
              </w:rPr>
              <w:t xml:space="preserve">. Tikslo 03-03 </w:t>
            </w:r>
            <w:proofErr w:type="spellStart"/>
            <w:r>
              <w:rPr>
                <w:rFonts w:ascii="Times New Roman" w:eastAsia="Times New Roman" w:hAnsi="Times New Roman" w:cs="Times New Roman"/>
                <w:i/>
                <w:sz w:val="24"/>
                <w:szCs w:val="24"/>
              </w:rPr>
              <w:t>užd</w:t>
            </w:r>
            <w:proofErr w:type="spellEnd"/>
            <w:r>
              <w:rPr>
                <w:rFonts w:ascii="Times New Roman" w:eastAsia="Times New Roman" w:hAnsi="Times New Roman" w:cs="Times New Roman"/>
                <w:i/>
                <w:sz w:val="24"/>
                <w:szCs w:val="24"/>
              </w:rPr>
              <w:t>.).</w:t>
            </w:r>
          </w:p>
        </w:tc>
      </w:tr>
      <w:tr w:rsidR="002B73BE" w14:paraId="40826565" w14:textId="77777777" w:rsidTr="000B65C3">
        <w:tc>
          <w:tcPr>
            <w:tcW w:w="1785" w:type="dxa"/>
            <w:vMerge w:val="restart"/>
          </w:tcPr>
          <w:p w14:paraId="430AA5E2" w14:textId="53F24687" w:rsidR="002B73BE" w:rsidRDefault="002B73BE">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color w:val="000000"/>
                <w:sz w:val="24"/>
                <w:szCs w:val="24"/>
              </w:rPr>
              <w:t>Gerinti mokinių pasiekimus.</w:t>
            </w:r>
          </w:p>
        </w:tc>
        <w:tc>
          <w:tcPr>
            <w:tcW w:w="2355" w:type="dxa"/>
          </w:tcPr>
          <w:p w14:paraId="50D4AFC2" w14:textId="77777777" w:rsidR="002B73BE" w:rsidRDefault="002B73BE" w:rsidP="00D80BE5">
            <w:pPr>
              <w:numPr>
                <w:ilvl w:val="1"/>
                <w:numId w:val="3"/>
              </w:numPr>
              <w:pBdr>
                <w:top w:val="nil"/>
                <w:left w:val="nil"/>
                <w:bottom w:val="nil"/>
                <w:right w:val="nil"/>
                <w:between w:val="nil"/>
              </w:pBd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Personalizuoto (suasmeninto) ir individualizuoto mokymo(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sąlygų sudarymas mokiniams.</w:t>
            </w:r>
          </w:p>
          <w:p w14:paraId="0A8AB0BD" w14:textId="77777777" w:rsidR="002B73BE" w:rsidRDefault="002B73BE" w:rsidP="00D80BE5">
            <w:pPr>
              <w:pBdr>
                <w:top w:val="nil"/>
                <w:left w:val="nil"/>
                <w:bottom w:val="nil"/>
                <w:right w:val="nil"/>
                <w:between w:val="nil"/>
              </w:pBdr>
              <w:rPr>
                <w:rFonts w:ascii="Times New Roman" w:eastAsia="Times New Roman" w:hAnsi="Times New Roman" w:cs="Times New Roman"/>
                <w:color w:val="000000"/>
                <w:sz w:val="24"/>
                <w:szCs w:val="24"/>
              </w:rPr>
            </w:pPr>
          </w:p>
        </w:tc>
        <w:tc>
          <w:tcPr>
            <w:tcW w:w="2693" w:type="dxa"/>
          </w:tcPr>
          <w:p w14:paraId="337502B2" w14:textId="77777777" w:rsidR="002B73BE" w:rsidRDefault="002B73BE" w:rsidP="00D80BE5">
            <w:pPr>
              <w:tabs>
                <w:tab w:val="left" w:pos="460"/>
              </w:tabs>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2.1.1. Stebėtose pamokų protokoluose fiksuota, kad ne mažiau 65 proc. mokytojų taiko personalizuoto arba/ir individualizuoto mokymosi metodus, būdus ir formas.</w:t>
            </w:r>
          </w:p>
          <w:p w14:paraId="05AAE9C7" w14:textId="77777777" w:rsidR="002B73BE" w:rsidRDefault="002B73BE">
            <w:pPr>
              <w:tabs>
                <w:tab w:val="left" w:pos="460"/>
              </w:tabs>
              <w:rPr>
                <w:rFonts w:ascii="Times New Roman" w:eastAsia="Times New Roman" w:hAnsi="Times New Roman" w:cs="Times New Roman"/>
                <w:sz w:val="24"/>
                <w:szCs w:val="24"/>
              </w:rPr>
            </w:pPr>
          </w:p>
        </w:tc>
        <w:tc>
          <w:tcPr>
            <w:tcW w:w="8107" w:type="dxa"/>
          </w:tcPr>
          <w:p w14:paraId="35430B56" w14:textId="77777777" w:rsidR="002B73BE" w:rsidRPr="00CC4E04" w:rsidRDefault="002B73BE" w:rsidP="00D80BE5">
            <w:pPr>
              <w:ind w:left="64"/>
              <w:jc w:val="both"/>
              <w:rPr>
                <w:rFonts w:ascii="Times New Roman" w:eastAsia="Times New Roman" w:hAnsi="Times New Roman" w:cs="Times New Roman"/>
                <w:b/>
                <w:bCs/>
                <w:sz w:val="24"/>
                <w:szCs w:val="24"/>
              </w:rPr>
            </w:pPr>
            <w:r w:rsidRPr="00CC4E04">
              <w:rPr>
                <w:rFonts w:ascii="Times New Roman" w:eastAsia="Times New Roman" w:hAnsi="Times New Roman" w:cs="Times New Roman"/>
                <w:sz w:val="24"/>
                <w:szCs w:val="24"/>
              </w:rPr>
              <w:t>2</w:t>
            </w:r>
            <w:r w:rsidRPr="00CC4E04">
              <w:rPr>
                <w:rFonts w:ascii="Times New Roman" w:eastAsia="Times New Roman" w:hAnsi="Times New Roman" w:cs="Times New Roman"/>
                <w:b/>
                <w:bCs/>
                <w:sz w:val="24"/>
                <w:szCs w:val="24"/>
              </w:rPr>
              <w:t xml:space="preserve">. </w:t>
            </w:r>
            <w:r w:rsidRPr="00CC4E04">
              <w:rPr>
                <w:rFonts w:ascii="Times New Roman" w:eastAsia="Times New Roman" w:hAnsi="Times New Roman" w:cs="Times New Roman"/>
                <w:b/>
                <w:bCs/>
                <w:color w:val="000000"/>
                <w:sz w:val="24"/>
                <w:szCs w:val="24"/>
              </w:rPr>
              <w:t xml:space="preserve">Įvykdyta. </w:t>
            </w:r>
          </w:p>
          <w:p w14:paraId="6816BB54" w14:textId="3B4C3BC7" w:rsidR="002B73BE" w:rsidRDefault="002B73BE" w:rsidP="00D80BE5">
            <w:pPr>
              <w:ind w:left="6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Iš stebėtų 52 pamokų (administracijos stebėta 34, mokytojų – 18) 35 (67,31 proc.) stebėtų pamokų protokoluose fiksuotas užduočių diferencijavimas ir individualizavimas įvairių gebėjimų mokiniams. Mokytojai pripažįsta mokinių skirtybes, į jas atsižvelgia organizuodami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procesą. Atsižvelgdami į mokinių mokymosi rezultatus, individualius poreikius mokytojai stengiasi kiekvienam suteikti pagalbą.</w:t>
            </w:r>
          </w:p>
          <w:p w14:paraId="08D723BB" w14:textId="77777777" w:rsidR="002B73BE" w:rsidRDefault="002B73BE">
            <w:pPr>
              <w:ind w:left="64"/>
              <w:jc w:val="both"/>
              <w:rPr>
                <w:rFonts w:ascii="Times New Roman" w:eastAsia="Times New Roman" w:hAnsi="Times New Roman" w:cs="Times New Roman"/>
                <w:sz w:val="24"/>
                <w:szCs w:val="24"/>
              </w:rPr>
            </w:pPr>
          </w:p>
        </w:tc>
      </w:tr>
      <w:tr w:rsidR="002B73BE" w14:paraId="66B8C28F" w14:textId="77777777" w:rsidTr="000B65C3">
        <w:tc>
          <w:tcPr>
            <w:tcW w:w="1785" w:type="dxa"/>
            <w:vMerge/>
          </w:tcPr>
          <w:p w14:paraId="43CEE362" w14:textId="77777777" w:rsidR="002B73BE" w:rsidRDefault="002B73BE">
            <w:pPr>
              <w:pBdr>
                <w:top w:val="nil"/>
                <w:left w:val="nil"/>
                <w:bottom w:val="nil"/>
                <w:right w:val="nil"/>
                <w:between w:val="nil"/>
              </w:pBdr>
              <w:rPr>
                <w:rFonts w:ascii="Times New Roman" w:eastAsia="Times New Roman" w:hAnsi="Times New Roman" w:cs="Times New Roman"/>
                <w:color w:val="000000"/>
                <w:sz w:val="24"/>
                <w:szCs w:val="24"/>
              </w:rPr>
            </w:pPr>
          </w:p>
        </w:tc>
        <w:tc>
          <w:tcPr>
            <w:tcW w:w="2355" w:type="dxa"/>
            <w:vMerge w:val="restart"/>
          </w:tcPr>
          <w:p w14:paraId="25FD894E" w14:textId="77777777" w:rsidR="002B73BE" w:rsidRDefault="002B73BE" w:rsidP="00D80BE5">
            <w:pPr>
              <w:numPr>
                <w:ilvl w:val="1"/>
                <w:numId w:val="3"/>
              </w:numPr>
              <w:pBdr>
                <w:top w:val="nil"/>
                <w:left w:val="nil"/>
                <w:bottom w:val="nil"/>
                <w:right w:val="nil"/>
                <w:between w:val="nil"/>
              </w:pBdr>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Veiksmingas mokinio individualios pažangos stebėjimas ir stebėsenos duomenų panaudojimas pažangai gerinti.</w:t>
            </w:r>
          </w:p>
          <w:p w14:paraId="72F60BBE" w14:textId="77777777" w:rsidR="002B73BE" w:rsidRDefault="002B73BE">
            <w:pPr>
              <w:pBdr>
                <w:top w:val="nil"/>
                <w:left w:val="nil"/>
                <w:bottom w:val="nil"/>
                <w:right w:val="nil"/>
                <w:between w:val="nil"/>
              </w:pBdr>
              <w:rPr>
                <w:rFonts w:ascii="Times New Roman" w:eastAsia="Times New Roman" w:hAnsi="Times New Roman" w:cs="Times New Roman"/>
                <w:color w:val="000000"/>
                <w:sz w:val="24"/>
                <w:szCs w:val="24"/>
              </w:rPr>
            </w:pPr>
          </w:p>
        </w:tc>
        <w:tc>
          <w:tcPr>
            <w:tcW w:w="2693" w:type="dxa"/>
          </w:tcPr>
          <w:p w14:paraId="118BBF99" w14:textId="39B398B3" w:rsidR="002B73BE" w:rsidRDefault="002B73BE" w:rsidP="00D80BE5">
            <w:pPr>
              <w:tabs>
                <w:tab w:val="left" w:pos="460"/>
              </w:tabs>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2.2.2. Mokinių pasiekusių pagrindinį ir aukštesnįjį pasiekimų lygį dalis procentais - 46 proc. (2023 m. - 53,15 proc.).</w:t>
            </w:r>
          </w:p>
          <w:p w14:paraId="642D712E" w14:textId="77777777" w:rsidR="002B73BE" w:rsidRDefault="002B73BE">
            <w:pPr>
              <w:tabs>
                <w:tab w:val="left" w:pos="460"/>
              </w:tabs>
              <w:rPr>
                <w:rFonts w:ascii="Times New Roman" w:eastAsia="Times New Roman" w:hAnsi="Times New Roman" w:cs="Times New Roman"/>
                <w:sz w:val="24"/>
                <w:szCs w:val="24"/>
              </w:rPr>
            </w:pPr>
          </w:p>
        </w:tc>
        <w:tc>
          <w:tcPr>
            <w:tcW w:w="8107" w:type="dxa"/>
          </w:tcPr>
          <w:p w14:paraId="463112D4" w14:textId="5F6A5655" w:rsidR="002B73BE" w:rsidRDefault="002B73BE" w:rsidP="00D80BE5">
            <w:pPr>
              <w:ind w:left="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Mokinių, pasiekusių pagrindinį ir aukštesnįjį pasiekimų lygį dalis procentais – 46,18 proc. Šis rodiklis yra pasiektas, nes buvo planuotas 46 proc. Didesnį procentą pasiekti buvo sunku, nes keitėsi pagrindiniam lygiui priskiriami įvertinimai (2023 metais žemiausias pagrindinio pasiekimų lygio įvertinimas buvo 6 balai, o 2024 m. – 7 balai).</w:t>
            </w:r>
          </w:p>
          <w:p w14:paraId="3E5BE6F9" w14:textId="77777777" w:rsidR="002B73BE" w:rsidRDefault="002B73BE">
            <w:pPr>
              <w:ind w:left="65"/>
              <w:jc w:val="both"/>
              <w:rPr>
                <w:rFonts w:ascii="Times New Roman" w:eastAsia="Times New Roman" w:hAnsi="Times New Roman" w:cs="Times New Roman"/>
                <w:color w:val="000000"/>
                <w:sz w:val="24"/>
                <w:szCs w:val="24"/>
              </w:rPr>
            </w:pPr>
          </w:p>
        </w:tc>
      </w:tr>
      <w:tr w:rsidR="002B73BE" w14:paraId="27873355" w14:textId="77777777" w:rsidTr="000B65C3">
        <w:tc>
          <w:tcPr>
            <w:tcW w:w="1785" w:type="dxa"/>
            <w:vMerge/>
          </w:tcPr>
          <w:p w14:paraId="65660808" w14:textId="77777777" w:rsidR="002B73BE" w:rsidRDefault="002B73BE" w:rsidP="000B65C3">
            <w:pPr>
              <w:pBdr>
                <w:top w:val="nil"/>
                <w:left w:val="nil"/>
                <w:bottom w:val="nil"/>
                <w:right w:val="nil"/>
                <w:between w:val="nil"/>
              </w:pBdr>
              <w:rPr>
                <w:rFonts w:ascii="Times New Roman" w:eastAsia="Times New Roman" w:hAnsi="Times New Roman" w:cs="Times New Roman"/>
                <w:color w:val="000000"/>
                <w:sz w:val="24"/>
                <w:szCs w:val="24"/>
              </w:rPr>
            </w:pPr>
          </w:p>
        </w:tc>
        <w:tc>
          <w:tcPr>
            <w:tcW w:w="2355" w:type="dxa"/>
            <w:vMerge/>
          </w:tcPr>
          <w:p w14:paraId="164EFD97" w14:textId="77777777" w:rsidR="002B73BE" w:rsidRDefault="002B73BE" w:rsidP="000B65C3">
            <w:pPr>
              <w:pBdr>
                <w:top w:val="nil"/>
                <w:left w:val="nil"/>
                <w:bottom w:val="nil"/>
                <w:right w:val="nil"/>
                <w:between w:val="nil"/>
              </w:pBdr>
              <w:rPr>
                <w:rFonts w:ascii="Times New Roman" w:eastAsia="Times New Roman" w:hAnsi="Times New Roman" w:cs="Times New Roman"/>
                <w:color w:val="000000"/>
                <w:sz w:val="24"/>
                <w:szCs w:val="24"/>
              </w:rPr>
            </w:pPr>
          </w:p>
        </w:tc>
        <w:tc>
          <w:tcPr>
            <w:tcW w:w="2693" w:type="dxa"/>
          </w:tcPr>
          <w:p w14:paraId="42E3D078" w14:textId="3B75B37D" w:rsidR="002B73BE" w:rsidRDefault="002B73BE" w:rsidP="000B65C3">
            <w:pPr>
              <w:tabs>
                <w:tab w:val="left" w:pos="460"/>
              </w:tabs>
              <w:rPr>
                <w:rFonts w:ascii="Times New Roman" w:eastAsia="Times New Roman" w:hAnsi="Times New Roman" w:cs="Times New Roman"/>
                <w:sz w:val="24"/>
                <w:szCs w:val="24"/>
              </w:rPr>
            </w:pPr>
            <w:r>
              <w:rPr>
                <w:rFonts w:ascii="Times New Roman" w:eastAsia="Times New Roman" w:hAnsi="Times New Roman" w:cs="Times New Roman"/>
                <w:sz w:val="24"/>
                <w:szCs w:val="24"/>
              </w:rPr>
              <w:t>2.2.1. Sistemingai stebinčių ir analizuojančių savo individualią pažangą mokinių dalis (procentais) nuo bendro mokinių skaičiaus – 80 proc. (2023 m. -75,2 proc.).</w:t>
            </w:r>
          </w:p>
          <w:p w14:paraId="6F6345CC" w14:textId="77777777" w:rsidR="002B73BE" w:rsidRDefault="002B73BE" w:rsidP="000B65C3">
            <w:pPr>
              <w:tabs>
                <w:tab w:val="left" w:pos="460"/>
              </w:tabs>
              <w:rPr>
                <w:rFonts w:ascii="Times New Roman" w:eastAsia="Times New Roman" w:hAnsi="Times New Roman" w:cs="Times New Roman"/>
                <w:sz w:val="24"/>
                <w:szCs w:val="24"/>
              </w:rPr>
            </w:pPr>
          </w:p>
        </w:tc>
        <w:tc>
          <w:tcPr>
            <w:tcW w:w="8107" w:type="dxa"/>
          </w:tcPr>
          <w:p w14:paraId="3DF3D56F" w14:textId="78ED441E" w:rsidR="002B73BE" w:rsidRDefault="002B73BE" w:rsidP="000B65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Asmeninę individualią pažangą sistemingai stebėjo ir analizavo, kaip sekasi siekti užsibrėžtų tikslų, 76 proc. 1-8, I-III klasių mokinių. 4 proc. mokinių buvo sunku sistemingai stebėti, pildyti ir analizuoti individualios pažangos stebėsenos formas Google diske.</w:t>
            </w:r>
          </w:p>
          <w:p w14:paraId="4E7988F0" w14:textId="77777777" w:rsidR="002B73BE" w:rsidRDefault="002B73BE" w:rsidP="000B65C3">
            <w:pPr>
              <w:jc w:val="both"/>
              <w:rPr>
                <w:rFonts w:ascii="Times New Roman" w:eastAsia="Times New Roman" w:hAnsi="Times New Roman" w:cs="Times New Roman"/>
                <w:sz w:val="24"/>
                <w:szCs w:val="24"/>
              </w:rPr>
            </w:pPr>
          </w:p>
        </w:tc>
      </w:tr>
      <w:tr w:rsidR="002B73BE" w14:paraId="40942FD1" w14:textId="77777777" w:rsidTr="000B65C3">
        <w:tc>
          <w:tcPr>
            <w:tcW w:w="1785" w:type="dxa"/>
            <w:vMerge/>
          </w:tcPr>
          <w:p w14:paraId="079F1C75" w14:textId="77777777" w:rsidR="002B73BE" w:rsidRDefault="002B73BE" w:rsidP="000B65C3">
            <w:pPr>
              <w:pBdr>
                <w:top w:val="nil"/>
                <w:left w:val="nil"/>
                <w:bottom w:val="nil"/>
                <w:right w:val="nil"/>
                <w:between w:val="nil"/>
              </w:pBdr>
              <w:rPr>
                <w:rFonts w:ascii="Times New Roman" w:eastAsia="Times New Roman" w:hAnsi="Times New Roman" w:cs="Times New Roman"/>
                <w:color w:val="000000"/>
                <w:sz w:val="24"/>
                <w:szCs w:val="24"/>
              </w:rPr>
            </w:pPr>
          </w:p>
        </w:tc>
        <w:tc>
          <w:tcPr>
            <w:tcW w:w="2355" w:type="dxa"/>
            <w:vMerge/>
          </w:tcPr>
          <w:p w14:paraId="7E137B4F" w14:textId="77777777" w:rsidR="002B73BE" w:rsidRDefault="002B73BE" w:rsidP="000B65C3">
            <w:pPr>
              <w:pBdr>
                <w:top w:val="nil"/>
                <w:left w:val="nil"/>
                <w:bottom w:val="nil"/>
                <w:right w:val="nil"/>
                <w:between w:val="nil"/>
              </w:pBdr>
              <w:rPr>
                <w:rFonts w:ascii="Times New Roman" w:eastAsia="Times New Roman" w:hAnsi="Times New Roman" w:cs="Times New Roman"/>
                <w:color w:val="000000"/>
                <w:sz w:val="24"/>
                <w:szCs w:val="24"/>
              </w:rPr>
            </w:pPr>
          </w:p>
        </w:tc>
        <w:tc>
          <w:tcPr>
            <w:tcW w:w="2693" w:type="dxa"/>
          </w:tcPr>
          <w:p w14:paraId="4C6E787D" w14:textId="0779802C" w:rsidR="002B73BE" w:rsidRDefault="002B73BE" w:rsidP="000B65C3">
            <w:pPr>
              <w:tabs>
                <w:tab w:val="left" w:pos="46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2.2.2. Mokinių padariusių pažangą </w:t>
            </w:r>
            <w:r>
              <w:rPr>
                <w:rFonts w:ascii="Times New Roman" w:eastAsia="Times New Roman" w:hAnsi="Times New Roman" w:cs="Times New Roman"/>
                <w:sz w:val="24"/>
                <w:szCs w:val="24"/>
              </w:rPr>
              <w:lastRenderedPageBreak/>
              <w:t>procentas – 62 proc. (2023 m. – 61,3 proc.).</w:t>
            </w:r>
          </w:p>
        </w:tc>
        <w:tc>
          <w:tcPr>
            <w:tcW w:w="8107" w:type="dxa"/>
          </w:tcPr>
          <w:p w14:paraId="333605F2" w14:textId="72380EA4" w:rsidR="002B73BE" w:rsidRDefault="002B73BE" w:rsidP="000B65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Lyginant mokinių metinius įvertinimus paaiškėjo, kad individualią pažangą padarė 64,3 proc. mokinių.</w:t>
            </w:r>
          </w:p>
          <w:p w14:paraId="451137BD" w14:textId="77777777" w:rsidR="002B73BE" w:rsidRDefault="002B73BE" w:rsidP="000B65C3">
            <w:pPr>
              <w:jc w:val="both"/>
              <w:rPr>
                <w:rFonts w:ascii="Times New Roman" w:eastAsia="Times New Roman" w:hAnsi="Times New Roman" w:cs="Times New Roman"/>
                <w:sz w:val="24"/>
                <w:szCs w:val="24"/>
              </w:rPr>
            </w:pPr>
          </w:p>
        </w:tc>
      </w:tr>
      <w:tr w:rsidR="002B73BE" w14:paraId="27A679EC" w14:textId="77777777" w:rsidTr="002B73BE">
        <w:trPr>
          <w:trHeight w:val="1337"/>
        </w:trPr>
        <w:tc>
          <w:tcPr>
            <w:tcW w:w="1785" w:type="dxa"/>
            <w:vMerge/>
          </w:tcPr>
          <w:p w14:paraId="04CA3C53" w14:textId="34EBC506" w:rsidR="002B73BE" w:rsidRDefault="002B73BE" w:rsidP="000B65C3">
            <w:pPr>
              <w:pBdr>
                <w:top w:val="nil"/>
                <w:left w:val="nil"/>
                <w:bottom w:val="nil"/>
                <w:right w:val="nil"/>
                <w:between w:val="nil"/>
              </w:pBdr>
              <w:rPr>
                <w:rFonts w:ascii="Times New Roman" w:eastAsia="Times New Roman" w:hAnsi="Times New Roman" w:cs="Times New Roman"/>
                <w:color w:val="000000"/>
                <w:sz w:val="24"/>
                <w:szCs w:val="24"/>
              </w:rPr>
            </w:pPr>
          </w:p>
        </w:tc>
        <w:tc>
          <w:tcPr>
            <w:tcW w:w="2355" w:type="dxa"/>
            <w:vMerge w:val="restart"/>
          </w:tcPr>
          <w:p w14:paraId="52FAAD2B" w14:textId="77777777" w:rsidR="002B73BE" w:rsidRDefault="002B73BE" w:rsidP="000B65C3">
            <w:pPr>
              <w:numPr>
                <w:ilvl w:val="1"/>
                <w:numId w:val="3"/>
              </w:numPr>
              <w:pBdr>
                <w:top w:val="nil"/>
                <w:left w:val="nil"/>
                <w:bottom w:val="nil"/>
                <w:right w:val="nil"/>
                <w:between w:val="nil"/>
              </w:pBdr>
              <w:ind w:left="54"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Kryptingas ir veiksmingas pagalbos teikimas SUP mokiniams.</w:t>
            </w:r>
          </w:p>
        </w:tc>
        <w:tc>
          <w:tcPr>
            <w:tcW w:w="2693" w:type="dxa"/>
          </w:tcPr>
          <w:p w14:paraId="66BCAB67" w14:textId="5EAB0956" w:rsidR="002B73BE" w:rsidRDefault="002B73BE" w:rsidP="002B73BE">
            <w:pPr>
              <w:tabs>
                <w:tab w:val="left" w:pos="460"/>
              </w:tabs>
              <w:rPr>
                <w:rFonts w:ascii="Times New Roman" w:eastAsia="Times New Roman" w:hAnsi="Times New Roman" w:cs="Times New Roman"/>
                <w:sz w:val="24"/>
                <w:szCs w:val="24"/>
              </w:rPr>
            </w:pPr>
            <w:r>
              <w:rPr>
                <w:rFonts w:ascii="Times New Roman" w:eastAsia="Times New Roman" w:hAnsi="Times New Roman" w:cs="Times New Roman"/>
                <w:sz w:val="24"/>
                <w:szCs w:val="24"/>
              </w:rPr>
              <w:t>2.3.1 SUP mokinių gaunančių visą reikalingą ugdymosi pagalbą procentas - 65 proc. (2023 m. – 62 proc.).</w:t>
            </w:r>
          </w:p>
        </w:tc>
        <w:tc>
          <w:tcPr>
            <w:tcW w:w="8107" w:type="dxa"/>
          </w:tcPr>
          <w:p w14:paraId="425F6D7F" w14:textId="35B19917" w:rsidR="002B73BE" w:rsidRDefault="002B73BE" w:rsidP="000B65C3">
            <w:pPr>
              <w:ind w:left="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75,2 proc. SUP mokinių, kurie 2024 m. gavo visą reikalingą ugdymosi pagalbą.</w:t>
            </w:r>
          </w:p>
          <w:p w14:paraId="168C83BC" w14:textId="77777777" w:rsidR="002B73BE" w:rsidRDefault="002B73BE" w:rsidP="002B73BE">
            <w:pPr>
              <w:ind w:left="65"/>
              <w:jc w:val="both"/>
              <w:rPr>
                <w:rFonts w:ascii="Times New Roman" w:eastAsia="Times New Roman" w:hAnsi="Times New Roman" w:cs="Times New Roman"/>
                <w:sz w:val="24"/>
                <w:szCs w:val="24"/>
              </w:rPr>
            </w:pPr>
          </w:p>
        </w:tc>
      </w:tr>
      <w:tr w:rsidR="002B73BE" w14:paraId="4EEEFC05" w14:textId="77777777" w:rsidTr="000B65C3">
        <w:trPr>
          <w:trHeight w:val="1337"/>
        </w:trPr>
        <w:tc>
          <w:tcPr>
            <w:tcW w:w="1785" w:type="dxa"/>
            <w:vMerge/>
          </w:tcPr>
          <w:p w14:paraId="16C95D25" w14:textId="77777777" w:rsidR="002B73BE" w:rsidRDefault="002B73BE" w:rsidP="000B65C3">
            <w:pPr>
              <w:pBdr>
                <w:top w:val="nil"/>
                <w:left w:val="nil"/>
                <w:bottom w:val="nil"/>
                <w:right w:val="nil"/>
                <w:between w:val="nil"/>
              </w:pBdr>
              <w:rPr>
                <w:rFonts w:ascii="Times New Roman" w:eastAsia="Times New Roman" w:hAnsi="Times New Roman" w:cs="Times New Roman"/>
                <w:color w:val="000000"/>
                <w:sz w:val="24"/>
                <w:szCs w:val="24"/>
              </w:rPr>
            </w:pPr>
          </w:p>
        </w:tc>
        <w:tc>
          <w:tcPr>
            <w:tcW w:w="2355" w:type="dxa"/>
            <w:vMerge/>
          </w:tcPr>
          <w:p w14:paraId="46070E23" w14:textId="77777777" w:rsidR="002B73BE" w:rsidRDefault="002B73BE" w:rsidP="000B65C3">
            <w:pPr>
              <w:numPr>
                <w:ilvl w:val="1"/>
                <w:numId w:val="3"/>
              </w:numPr>
              <w:pBdr>
                <w:top w:val="nil"/>
                <w:left w:val="nil"/>
                <w:bottom w:val="nil"/>
                <w:right w:val="nil"/>
                <w:between w:val="nil"/>
              </w:pBdr>
              <w:ind w:left="54" w:firstLine="0"/>
              <w:rPr>
                <w:rFonts w:ascii="Times New Roman" w:eastAsia="Times New Roman" w:hAnsi="Times New Roman" w:cs="Times New Roman"/>
                <w:color w:val="000000"/>
                <w:sz w:val="24"/>
                <w:szCs w:val="24"/>
              </w:rPr>
            </w:pPr>
          </w:p>
        </w:tc>
        <w:tc>
          <w:tcPr>
            <w:tcW w:w="2693" w:type="dxa"/>
          </w:tcPr>
          <w:p w14:paraId="17B62950" w14:textId="62920CB8" w:rsidR="002B73BE" w:rsidRDefault="002B73BE" w:rsidP="000B65C3">
            <w:pPr>
              <w:tabs>
                <w:tab w:val="left" w:pos="460"/>
              </w:tabs>
              <w:rPr>
                <w:rFonts w:ascii="Times New Roman" w:eastAsia="Times New Roman" w:hAnsi="Times New Roman" w:cs="Times New Roman"/>
                <w:sz w:val="24"/>
                <w:szCs w:val="24"/>
              </w:rPr>
            </w:pPr>
            <w:r>
              <w:rPr>
                <w:rFonts w:ascii="Times New Roman" w:eastAsia="Times New Roman" w:hAnsi="Times New Roman" w:cs="Times New Roman"/>
                <w:sz w:val="24"/>
                <w:szCs w:val="24"/>
              </w:rPr>
              <w:t>2.3.2. SUP mokinių pasiekusių bent slenkstinį arba patenkinamą lygį procentas - 85 proc. (2023 m. – 81 proc.).</w:t>
            </w:r>
          </w:p>
        </w:tc>
        <w:tc>
          <w:tcPr>
            <w:tcW w:w="8107" w:type="dxa"/>
          </w:tcPr>
          <w:p w14:paraId="1198B9F3" w14:textId="487ACC08" w:rsidR="002B73BE" w:rsidRDefault="002B73BE" w:rsidP="002B73BE">
            <w:pPr>
              <w:ind w:left="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 proc. SUP mokinių pasiekė bent slenkstinį arba patenkinamą lygį.</w:t>
            </w:r>
          </w:p>
          <w:p w14:paraId="425B9850" w14:textId="77777777" w:rsidR="002B73BE" w:rsidRDefault="002B73BE" w:rsidP="000B65C3">
            <w:pPr>
              <w:ind w:left="65"/>
              <w:jc w:val="both"/>
              <w:rPr>
                <w:rFonts w:ascii="Times New Roman" w:eastAsia="Times New Roman" w:hAnsi="Times New Roman" w:cs="Times New Roman"/>
                <w:sz w:val="24"/>
                <w:szCs w:val="24"/>
              </w:rPr>
            </w:pPr>
          </w:p>
        </w:tc>
      </w:tr>
      <w:tr w:rsidR="000B65C3" w14:paraId="309C7F8A" w14:textId="77777777" w:rsidTr="00BB289B">
        <w:tc>
          <w:tcPr>
            <w:tcW w:w="1785" w:type="dxa"/>
          </w:tcPr>
          <w:p w14:paraId="2B871938" w14:textId="678AA757" w:rsidR="000B65C3" w:rsidRDefault="000B65C3" w:rsidP="000B65C3">
            <w:pPr>
              <w:numPr>
                <w:ilvl w:val="0"/>
                <w:numId w:val="3"/>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Tęsti pasirengimą ugdymo turinio atnaujinimui gimnazijoje (tęstinė).</w:t>
            </w:r>
          </w:p>
        </w:tc>
        <w:tc>
          <w:tcPr>
            <w:tcW w:w="2355" w:type="dxa"/>
          </w:tcPr>
          <w:p w14:paraId="78DF51C2" w14:textId="1DFB29B8" w:rsidR="000B65C3" w:rsidRDefault="000B65C3" w:rsidP="002B73BE">
            <w:pPr>
              <w:rPr>
                <w:rFonts w:ascii="Times New Roman" w:eastAsia="Times New Roman" w:hAnsi="Times New Roman" w:cs="Times New Roman"/>
                <w:sz w:val="24"/>
                <w:szCs w:val="24"/>
              </w:rPr>
            </w:pPr>
            <w:r>
              <w:rPr>
                <w:rFonts w:ascii="Times New Roman" w:eastAsia="Times New Roman" w:hAnsi="Times New Roman" w:cs="Times New Roman"/>
                <w:sz w:val="24"/>
                <w:szCs w:val="24"/>
              </w:rPr>
              <w:t>3.1. Gimnazijos mokytojai yra pasirengę nuo 2024 m. rugsėjo 1 d dirbti pagal atnaujintą ugdymo turinį.</w:t>
            </w:r>
          </w:p>
        </w:tc>
        <w:tc>
          <w:tcPr>
            <w:tcW w:w="2693" w:type="dxa"/>
          </w:tcPr>
          <w:p w14:paraId="009B1D49" w14:textId="59BF214E" w:rsidR="00B82F26" w:rsidRDefault="000B65C3" w:rsidP="000B65C3">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m. UTA veiksmų plano suplanuotos veiklos įgyvendintos ne mažiau kaip 90 proc.:</w:t>
            </w:r>
          </w:p>
          <w:p w14:paraId="58F304A0" w14:textId="77777777" w:rsidR="000B65C3" w:rsidRDefault="000B65C3" w:rsidP="000B65C3">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w:t>
            </w:r>
            <w:r>
              <w:rPr>
                <w:rFonts w:ascii="Times New Roman" w:eastAsia="Times New Roman" w:hAnsi="Times New Roman" w:cs="Times New Roman"/>
                <w:sz w:val="24"/>
                <w:szCs w:val="24"/>
              </w:rPr>
              <w:tab/>
              <w:t>Įgyvendintos ne mažiau kaip 6 veiklos stiprinant mokytojų pasirengimą ir kompetencijas planuojant, ir įgyvendinant atnaujintą ugdymo turinį ir vykdant stebėsenos procesus.</w:t>
            </w:r>
          </w:p>
          <w:p w14:paraId="2A506634" w14:textId="77777777" w:rsidR="000B65C3" w:rsidRDefault="000B65C3" w:rsidP="000B65C3">
            <w:pPr>
              <w:spacing w:after="160"/>
              <w:jc w:val="both"/>
              <w:rPr>
                <w:rFonts w:ascii="Times New Roman" w:eastAsia="Times New Roman" w:hAnsi="Times New Roman" w:cs="Times New Roman"/>
                <w:sz w:val="24"/>
                <w:szCs w:val="24"/>
              </w:rPr>
            </w:pPr>
          </w:p>
        </w:tc>
        <w:tc>
          <w:tcPr>
            <w:tcW w:w="8107" w:type="dxa"/>
            <w:shd w:val="clear" w:color="auto" w:fill="auto"/>
            <w:vAlign w:val="center"/>
          </w:tcPr>
          <w:p w14:paraId="6E1561E2" w14:textId="6C42D860" w:rsidR="00791F15" w:rsidRPr="00BB289B" w:rsidRDefault="002B73BE" w:rsidP="002B73BE">
            <w:pPr>
              <w:pBdr>
                <w:top w:val="nil"/>
                <w:left w:val="nil"/>
                <w:bottom w:val="nil"/>
                <w:right w:val="nil"/>
                <w:between w:val="nil"/>
              </w:pBdr>
              <w:jc w:val="both"/>
              <w:rPr>
                <w:rFonts w:ascii="Times New Roman" w:eastAsia="Times New Roman" w:hAnsi="Times New Roman" w:cs="Times New Roman"/>
                <w:sz w:val="24"/>
                <w:szCs w:val="24"/>
              </w:rPr>
            </w:pPr>
            <w:r w:rsidRPr="00BB289B">
              <w:rPr>
                <w:rFonts w:ascii="Times New Roman" w:eastAsia="Times New Roman" w:hAnsi="Times New Roman" w:cs="Times New Roman"/>
                <w:color w:val="000000"/>
                <w:sz w:val="24"/>
                <w:szCs w:val="24"/>
              </w:rPr>
              <w:t>3.</w:t>
            </w:r>
            <w:r w:rsidRPr="00CC4E04">
              <w:rPr>
                <w:rFonts w:ascii="Times New Roman" w:eastAsia="Times New Roman" w:hAnsi="Times New Roman" w:cs="Times New Roman"/>
                <w:b/>
                <w:bCs/>
                <w:color w:val="000000"/>
                <w:sz w:val="24"/>
                <w:szCs w:val="24"/>
              </w:rPr>
              <w:t xml:space="preserve"> </w:t>
            </w:r>
            <w:r w:rsidR="00791F15" w:rsidRPr="00CC4E04">
              <w:rPr>
                <w:rFonts w:ascii="Times New Roman" w:eastAsia="Times New Roman" w:hAnsi="Times New Roman" w:cs="Times New Roman"/>
                <w:b/>
                <w:bCs/>
                <w:color w:val="000000"/>
                <w:sz w:val="24"/>
                <w:szCs w:val="24"/>
              </w:rPr>
              <w:t>Įvykdyta.</w:t>
            </w:r>
          </w:p>
          <w:p w14:paraId="4558FAC9" w14:textId="1A51B722" w:rsidR="00791F15" w:rsidRPr="00BB289B" w:rsidRDefault="00791F15" w:rsidP="00791F15">
            <w:pPr>
              <w:pBdr>
                <w:top w:val="nil"/>
                <w:left w:val="nil"/>
                <w:bottom w:val="nil"/>
                <w:right w:val="nil"/>
                <w:between w:val="nil"/>
              </w:pBdr>
              <w:jc w:val="both"/>
              <w:rPr>
                <w:rFonts w:ascii="Times New Roman" w:eastAsia="Times New Roman" w:hAnsi="Times New Roman" w:cs="Times New Roman"/>
                <w:sz w:val="24"/>
                <w:szCs w:val="24"/>
              </w:rPr>
            </w:pPr>
            <w:r w:rsidRPr="00BB289B">
              <w:rPr>
                <w:rFonts w:ascii="Times New Roman" w:eastAsia="Times New Roman" w:hAnsi="Times New Roman" w:cs="Times New Roman"/>
                <w:sz w:val="24"/>
                <w:szCs w:val="24"/>
              </w:rPr>
              <w:t>Buvo įgyvendinta daugiau kaip 9</w:t>
            </w:r>
            <w:r w:rsidR="006D465E" w:rsidRPr="00BB289B">
              <w:rPr>
                <w:rFonts w:ascii="Times New Roman" w:eastAsia="Times New Roman" w:hAnsi="Times New Roman" w:cs="Times New Roman"/>
                <w:sz w:val="24"/>
                <w:szCs w:val="24"/>
              </w:rPr>
              <w:t>2,3</w:t>
            </w:r>
            <w:r w:rsidRPr="00BB289B">
              <w:rPr>
                <w:rFonts w:ascii="Times New Roman" w:eastAsia="Times New Roman" w:hAnsi="Times New Roman" w:cs="Times New Roman"/>
                <w:sz w:val="24"/>
                <w:szCs w:val="24"/>
              </w:rPr>
              <w:t xml:space="preserve"> proc. Ugdymo turinio atnaujinimo plane 2024 m. suplanuotų veiklų.</w:t>
            </w:r>
          </w:p>
          <w:p w14:paraId="4D718E29" w14:textId="1D6F969E" w:rsidR="00051015" w:rsidRPr="00BB289B" w:rsidRDefault="003A1FBE" w:rsidP="00DE02CB">
            <w:pPr>
              <w:pBdr>
                <w:top w:val="nil"/>
                <w:left w:val="nil"/>
                <w:bottom w:val="nil"/>
                <w:right w:val="nil"/>
                <w:between w:val="nil"/>
              </w:pBdr>
              <w:jc w:val="both"/>
              <w:rPr>
                <w:rFonts w:ascii="Times New Roman" w:eastAsia="Times New Roman" w:hAnsi="Times New Roman" w:cs="Times New Roman"/>
                <w:color w:val="000000"/>
                <w:sz w:val="24"/>
                <w:szCs w:val="24"/>
              </w:rPr>
            </w:pPr>
            <w:r w:rsidRPr="00BB289B">
              <w:rPr>
                <w:rFonts w:ascii="Times New Roman" w:eastAsia="Times New Roman" w:hAnsi="Times New Roman" w:cs="Times New Roman"/>
                <w:sz w:val="24"/>
                <w:szCs w:val="24"/>
              </w:rPr>
              <w:t>Stiprinant mokytojų pasirengimą ir kompetencijas planuojant, diegiant atnaujintą ugdymo turinį vyko</w:t>
            </w:r>
            <w:r w:rsidR="00FE7903" w:rsidRPr="00BB289B">
              <w:rPr>
                <w:rFonts w:ascii="Times New Roman" w:eastAsia="Times New Roman" w:hAnsi="Times New Roman" w:cs="Times New Roman"/>
                <w:sz w:val="24"/>
                <w:szCs w:val="24"/>
              </w:rPr>
              <w:t xml:space="preserve"> 6</w:t>
            </w:r>
            <w:r w:rsidRPr="00BB289B">
              <w:rPr>
                <w:rFonts w:ascii="Times New Roman" w:eastAsia="Times New Roman" w:hAnsi="Times New Roman" w:cs="Times New Roman"/>
                <w:sz w:val="24"/>
                <w:szCs w:val="24"/>
              </w:rPr>
              <w:t xml:space="preserve"> mokytojų dalykin</w:t>
            </w:r>
            <w:r w:rsidR="00FE7903" w:rsidRPr="00BB289B">
              <w:rPr>
                <w:rFonts w:ascii="Times New Roman" w:eastAsia="Times New Roman" w:hAnsi="Times New Roman" w:cs="Times New Roman"/>
                <w:sz w:val="24"/>
                <w:szCs w:val="24"/>
              </w:rPr>
              <w:t>ių</w:t>
            </w:r>
            <w:r w:rsidRPr="00BB289B">
              <w:rPr>
                <w:rFonts w:ascii="Times New Roman" w:eastAsia="Times New Roman" w:hAnsi="Times New Roman" w:cs="Times New Roman"/>
                <w:sz w:val="24"/>
                <w:szCs w:val="24"/>
              </w:rPr>
              <w:t xml:space="preserve"> grup</w:t>
            </w:r>
            <w:r w:rsidR="00FE7903" w:rsidRPr="00BB289B">
              <w:rPr>
                <w:rFonts w:ascii="Times New Roman" w:eastAsia="Times New Roman" w:hAnsi="Times New Roman" w:cs="Times New Roman"/>
                <w:sz w:val="24"/>
                <w:szCs w:val="24"/>
              </w:rPr>
              <w:t>ių susirinkimai</w:t>
            </w:r>
            <w:r w:rsidR="00BB289B">
              <w:rPr>
                <w:rFonts w:ascii="Times New Roman" w:eastAsia="Times New Roman" w:hAnsi="Times New Roman" w:cs="Times New Roman"/>
                <w:sz w:val="24"/>
                <w:szCs w:val="24"/>
              </w:rPr>
              <w:t>/</w:t>
            </w:r>
            <w:r w:rsidR="00DE02CB" w:rsidRPr="00BB289B">
              <w:rPr>
                <w:rFonts w:ascii="Times New Roman" w:eastAsia="Times New Roman" w:hAnsi="Times New Roman" w:cs="Times New Roman"/>
                <w:sz w:val="24"/>
                <w:szCs w:val="24"/>
              </w:rPr>
              <w:t>diskusijos</w:t>
            </w:r>
            <w:r w:rsidR="00FE7903" w:rsidRPr="00BB289B">
              <w:rPr>
                <w:rFonts w:ascii="Times New Roman" w:eastAsia="Times New Roman" w:hAnsi="Times New Roman" w:cs="Times New Roman"/>
                <w:sz w:val="24"/>
                <w:szCs w:val="24"/>
              </w:rPr>
              <w:t xml:space="preserve"> (</w:t>
            </w:r>
            <w:r w:rsidR="00DE02CB" w:rsidRPr="00BB289B">
              <w:rPr>
                <w:rFonts w:ascii="Times New Roman" w:eastAsia="Times New Roman" w:hAnsi="Times New Roman" w:cs="Times New Roman"/>
                <w:sz w:val="24"/>
                <w:szCs w:val="24"/>
              </w:rPr>
              <w:t>įvyko 13</w:t>
            </w:r>
            <w:r w:rsidR="00FE7903" w:rsidRPr="00BB289B">
              <w:rPr>
                <w:rFonts w:ascii="Times New Roman" w:eastAsia="Times New Roman" w:hAnsi="Times New Roman" w:cs="Times New Roman"/>
                <w:sz w:val="24"/>
                <w:szCs w:val="24"/>
              </w:rPr>
              <w:t xml:space="preserve">), kuriuose buvo analizuojamos BP, aptarti ugdymo turinio pokyčiai ir įgyvendinimo </w:t>
            </w:r>
            <w:r w:rsidR="00FE7903" w:rsidRPr="00BB289B">
              <w:rPr>
                <w:rFonts w:ascii="Times New Roman" w:eastAsia="Times New Roman" w:hAnsi="Times New Roman" w:cs="Times New Roman"/>
                <w:color w:val="000000"/>
                <w:sz w:val="24"/>
                <w:szCs w:val="24"/>
              </w:rPr>
              <w:t>problemos.</w:t>
            </w:r>
            <w:r w:rsidR="00051015" w:rsidRPr="00BB289B">
              <w:rPr>
                <w:rFonts w:ascii="Times New Roman" w:eastAsia="Times New Roman" w:hAnsi="Times New Roman" w:cs="Times New Roman"/>
                <w:color w:val="000000"/>
                <w:sz w:val="24"/>
                <w:szCs w:val="24"/>
              </w:rPr>
              <w:t xml:space="preserve"> Atlikta situacijos analizė.</w:t>
            </w:r>
            <w:r w:rsidR="00DE02CB" w:rsidRPr="00BB289B">
              <w:rPr>
                <w:rFonts w:ascii="Times New Roman" w:eastAsia="Times New Roman" w:hAnsi="Times New Roman" w:cs="Times New Roman"/>
                <w:color w:val="000000"/>
                <w:sz w:val="24"/>
                <w:szCs w:val="24"/>
              </w:rPr>
              <w:t xml:space="preserve"> Įsivertinome, kur esame, kokia mokyklos situacija, kokios pagalbos reikia.</w:t>
            </w:r>
          </w:p>
          <w:p w14:paraId="3165C4D9" w14:textId="46ED5F24" w:rsidR="00051015" w:rsidRPr="00BB289B" w:rsidRDefault="00051015" w:rsidP="00791F15">
            <w:pPr>
              <w:pBdr>
                <w:top w:val="nil"/>
                <w:left w:val="nil"/>
                <w:bottom w:val="nil"/>
                <w:right w:val="nil"/>
                <w:between w:val="nil"/>
              </w:pBdr>
              <w:jc w:val="both"/>
              <w:rPr>
                <w:rFonts w:ascii="Times New Roman" w:eastAsia="Times New Roman" w:hAnsi="Times New Roman" w:cs="Times New Roman"/>
                <w:color w:val="000000"/>
                <w:sz w:val="24"/>
                <w:szCs w:val="24"/>
              </w:rPr>
            </w:pPr>
            <w:r w:rsidRPr="00BB289B">
              <w:rPr>
                <w:rFonts w:ascii="Times New Roman" w:eastAsia="Times New Roman" w:hAnsi="Times New Roman" w:cs="Times New Roman"/>
                <w:color w:val="000000"/>
                <w:sz w:val="24"/>
                <w:szCs w:val="24"/>
              </w:rPr>
              <w:t>Administracija stebėjo 34 pamokas. Mokytojų pasirengim</w:t>
            </w:r>
            <w:r w:rsidR="0009735F" w:rsidRPr="00BB289B">
              <w:rPr>
                <w:rFonts w:ascii="Times New Roman" w:eastAsia="Times New Roman" w:hAnsi="Times New Roman" w:cs="Times New Roman"/>
                <w:color w:val="000000"/>
                <w:sz w:val="24"/>
                <w:szCs w:val="24"/>
              </w:rPr>
              <w:t>ą</w:t>
            </w:r>
            <w:r w:rsidRPr="00BB289B">
              <w:rPr>
                <w:rFonts w:ascii="Times New Roman" w:eastAsia="Times New Roman" w:hAnsi="Times New Roman" w:cs="Times New Roman"/>
                <w:color w:val="000000"/>
                <w:sz w:val="24"/>
                <w:szCs w:val="24"/>
              </w:rPr>
              <w:t xml:space="preserve"> </w:t>
            </w:r>
            <w:r w:rsidR="0009735F" w:rsidRPr="00BB289B">
              <w:rPr>
                <w:rFonts w:ascii="Times New Roman" w:eastAsia="Times New Roman" w:hAnsi="Times New Roman" w:cs="Times New Roman"/>
                <w:color w:val="000000"/>
                <w:sz w:val="24"/>
                <w:szCs w:val="24"/>
              </w:rPr>
              <w:t xml:space="preserve">planuoti ir </w:t>
            </w:r>
            <w:r w:rsidRPr="00BB289B">
              <w:rPr>
                <w:rFonts w:ascii="Times New Roman" w:eastAsia="Times New Roman" w:hAnsi="Times New Roman" w:cs="Times New Roman"/>
                <w:color w:val="000000"/>
                <w:sz w:val="24"/>
                <w:szCs w:val="24"/>
              </w:rPr>
              <w:t xml:space="preserve">diegti </w:t>
            </w:r>
            <w:r w:rsidR="0009735F" w:rsidRPr="00BB289B">
              <w:rPr>
                <w:rFonts w:ascii="Times New Roman" w:eastAsia="Times New Roman" w:hAnsi="Times New Roman" w:cs="Times New Roman"/>
                <w:color w:val="000000"/>
                <w:sz w:val="24"/>
                <w:szCs w:val="24"/>
              </w:rPr>
              <w:t xml:space="preserve">atnaujintą ugdymo turinį administracija individualiai aptarė su dauguma (92,4 proc.) mokytojų </w:t>
            </w:r>
            <w:r w:rsidRPr="00BB289B">
              <w:rPr>
                <w:rFonts w:ascii="Times New Roman" w:eastAsia="Times New Roman" w:hAnsi="Times New Roman" w:cs="Times New Roman"/>
                <w:color w:val="000000"/>
                <w:sz w:val="24"/>
                <w:szCs w:val="24"/>
              </w:rPr>
              <w:t>metinių pokalbių metu</w:t>
            </w:r>
            <w:r w:rsidR="0009735F" w:rsidRPr="00BB289B">
              <w:rPr>
                <w:rFonts w:ascii="Times New Roman" w:eastAsia="Times New Roman" w:hAnsi="Times New Roman" w:cs="Times New Roman"/>
                <w:color w:val="000000"/>
                <w:sz w:val="24"/>
                <w:szCs w:val="24"/>
              </w:rPr>
              <w:t>. Priimti susitarimai dėl kvalifikacijos tobulinimo kryptingumo, skaitmeninio turinio taikymo, pasiekimų ir pažangos</w:t>
            </w:r>
            <w:r w:rsidR="00DE02CB" w:rsidRPr="00BB289B">
              <w:rPr>
                <w:rFonts w:ascii="Times New Roman" w:eastAsia="Times New Roman" w:hAnsi="Times New Roman" w:cs="Times New Roman"/>
                <w:color w:val="000000"/>
                <w:sz w:val="24"/>
                <w:szCs w:val="24"/>
              </w:rPr>
              <w:t xml:space="preserve"> </w:t>
            </w:r>
            <w:r w:rsidR="0009735F" w:rsidRPr="00BB289B">
              <w:rPr>
                <w:rFonts w:ascii="Times New Roman" w:eastAsia="Times New Roman" w:hAnsi="Times New Roman" w:cs="Times New Roman"/>
                <w:color w:val="000000"/>
                <w:sz w:val="24"/>
                <w:szCs w:val="24"/>
              </w:rPr>
              <w:t>vertinimo</w:t>
            </w:r>
            <w:r w:rsidR="00DE02CB" w:rsidRPr="00BB289B">
              <w:rPr>
                <w:rFonts w:ascii="Times New Roman" w:eastAsia="Times New Roman" w:hAnsi="Times New Roman" w:cs="Times New Roman"/>
                <w:color w:val="000000"/>
                <w:sz w:val="24"/>
                <w:szCs w:val="24"/>
              </w:rPr>
              <w:t xml:space="preserve"> tobulinimo.</w:t>
            </w:r>
          </w:p>
          <w:p w14:paraId="0199C937" w14:textId="598DD6B8" w:rsidR="00791F15" w:rsidRDefault="00791F15" w:rsidP="00791F15">
            <w:pPr>
              <w:ind w:right="113"/>
              <w:jc w:val="both"/>
              <w:rPr>
                <w:rFonts w:ascii="Times New Roman" w:eastAsia="Times New Roman" w:hAnsi="Times New Roman" w:cs="Times New Roman"/>
                <w:sz w:val="24"/>
                <w:szCs w:val="24"/>
              </w:rPr>
            </w:pPr>
            <w:r w:rsidRPr="00BB289B">
              <w:rPr>
                <w:rFonts w:ascii="Times New Roman" w:eastAsia="Times New Roman" w:hAnsi="Times New Roman" w:cs="Times New Roman"/>
                <w:sz w:val="24"/>
                <w:szCs w:val="24"/>
              </w:rPr>
              <w:t>Mokytojai</w:t>
            </w:r>
            <w:r w:rsidR="00DE02CB" w:rsidRPr="00BB289B">
              <w:rPr>
                <w:rFonts w:ascii="Times New Roman" w:eastAsia="Times New Roman" w:hAnsi="Times New Roman" w:cs="Times New Roman"/>
                <w:sz w:val="24"/>
                <w:szCs w:val="24"/>
              </w:rPr>
              <w:t>, švietimo pagalbos specialistai</w:t>
            </w:r>
            <w:r w:rsidRPr="00BB289B">
              <w:rPr>
                <w:rFonts w:ascii="Times New Roman" w:eastAsia="Times New Roman" w:hAnsi="Times New Roman" w:cs="Times New Roman"/>
                <w:sz w:val="24"/>
                <w:szCs w:val="24"/>
              </w:rPr>
              <w:t xml:space="preserve"> </w:t>
            </w:r>
            <w:r w:rsidR="00DE02CB" w:rsidRPr="00BB289B">
              <w:rPr>
                <w:rFonts w:ascii="Times New Roman" w:eastAsia="Times New Roman" w:hAnsi="Times New Roman" w:cs="Times New Roman"/>
                <w:sz w:val="24"/>
                <w:szCs w:val="24"/>
              </w:rPr>
              <w:t xml:space="preserve">visus metus </w:t>
            </w:r>
            <w:r w:rsidRPr="00BB289B">
              <w:rPr>
                <w:rFonts w:ascii="Times New Roman" w:eastAsia="Times New Roman" w:hAnsi="Times New Roman" w:cs="Times New Roman"/>
                <w:sz w:val="24"/>
                <w:szCs w:val="24"/>
              </w:rPr>
              <w:t>kryptingai vykdė savišvietą ir dalyvavo kvalifikacijos tobulinimo renginiuose UTA temomis.</w:t>
            </w:r>
          </w:p>
          <w:p w14:paraId="696DB3ED" w14:textId="09E7F274" w:rsidR="0062410E" w:rsidRDefault="0062410E" w:rsidP="00DE02CB">
            <w:pPr>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m. buvo tęsiamas Ikimokyklinio ugdymo (IU) programos atnaujinimas. Parengtas ir įgyvendintas Ikimokyklinio ugdymo programos atnaujinimo darbo grupės planas 2024 m. Visi (100 proc.) IU grupės mokytojai dalyvavo ES projekto ,,Ikimokyklinio ugdymo turinio kaita” ilgalaikiuose mokymuose ,,Ikimokyklinio ugdymo programų atnaujinimas ir jų įgyvendinimas vadovaujanti ikimokyklinio ugdymo programos gairėmis: mokymai programų rengėjams”. Atlikta IU programų gairių ir mokyklos IU programos lyginamoji analizė.</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IU grupių bendruomenėje jau yra išdiskutuota teorinė ugdymo prieiga ir konceptualus </w:t>
            </w:r>
            <w:r>
              <w:rPr>
                <w:rFonts w:ascii="Times New Roman" w:eastAsia="Times New Roman" w:hAnsi="Times New Roman" w:cs="Times New Roman"/>
                <w:sz w:val="24"/>
                <w:szCs w:val="24"/>
              </w:rPr>
              <w:lastRenderedPageBreak/>
              <w:t>programos modelis, susitarta dėl vieningo požiūrio. Pradėta rengti atnaujinta IU programa (parengtas vienas programos skyrius).</w:t>
            </w:r>
          </w:p>
        </w:tc>
      </w:tr>
      <w:tr w:rsidR="00791F15" w14:paraId="593D31DB" w14:textId="77777777" w:rsidTr="0062410E">
        <w:tc>
          <w:tcPr>
            <w:tcW w:w="1785" w:type="dxa"/>
          </w:tcPr>
          <w:p w14:paraId="2B392214" w14:textId="77777777" w:rsidR="00791F15" w:rsidRDefault="00791F15" w:rsidP="000B65C3">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2355" w:type="dxa"/>
          </w:tcPr>
          <w:p w14:paraId="49DD20E6" w14:textId="77777777" w:rsidR="00791F15" w:rsidRDefault="00791F15" w:rsidP="000B65C3">
            <w:pPr>
              <w:jc w:val="center"/>
              <w:rPr>
                <w:rFonts w:ascii="Times New Roman" w:eastAsia="Times New Roman" w:hAnsi="Times New Roman" w:cs="Times New Roman"/>
                <w:i/>
                <w:sz w:val="24"/>
                <w:szCs w:val="24"/>
              </w:rPr>
            </w:pPr>
          </w:p>
        </w:tc>
        <w:tc>
          <w:tcPr>
            <w:tcW w:w="2693" w:type="dxa"/>
            <w:vAlign w:val="center"/>
          </w:tcPr>
          <w:p w14:paraId="4343E3E8" w14:textId="1849A8CB" w:rsidR="00791F15" w:rsidRDefault="00791F15" w:rsidP="000B65C3">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r>
              <w:rPr>
                <w:rFonts w:ascii="Times New Roman" w:eastAsia="Times New Roman" w:hAnsi="Times New Roman" w:cs="Times New Roman"/>
                <w:sz w:val="24"/>
                <w:szCs w:val="24"/>
              </w:rPr>
              <w:tab/>
              <w:t xml:space="preserve"> Įgyvendintos ne mažiau kaip 8 veiklos teikiant kolegialią metodinę pagalbą bei paramą;</w:t>
            </w:r>
          </w:p>
        </w:tc>
        <w:tc>
          <w:tcPr>
            <w:tcW w:w="8107" w:type="dxa"/>
            <w:shd w:val="clear" w:color="auto" w:fill="auto"/>
            <w:vAlign w:val="center"/>
          </w:tcPr>
          <w:p w14:paraId="0D1529FE" w14:textId="753990B3" w:rsidR="00BB289B" w:rsidRDefault="007E6770" w:rsidP="00791F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Buvo pravesta 13 </w:t>
            </w:r>
            <w:r w:rsidR="00470CD3">
              <w:rPr>
                <w:rFonts w:ascii="Times New Roman" w:eastAsia="Times New Roman" w:hAnsi="Times New Roman" w:cs="Times New Roman"/>
                <w:sz w:val="24"/>
                <w:szCs w:val="24"/>
              </w:rPr>
              <w:t xml:space="preserve">atvirų </w:t>
            </w:r>
            <w:r>
              <w:rPr>
                <w:rFonts w:ascii="Times New Roman" w:eastAsia="Times New Roman" w:hAnsi="Times New Roman" w:cs="Times New Roman"/>
                <w:sz w:val="24"/>
                <w:szCs w:val="24"/>
              </w:rPr>
              <w:t>pamokų kolegoms, kuriose dalyvavo 26 mokytojai</w:t>
            </w:r>
            <w:r w:rsidR="0062410E">
              <w:rPr>
                <w:rFonts w:ascii="Times New Roman" w:eastAsia="Times New Roman" w:hAnsi="Times New Roman" w:cs="Times New Roman"/>
                <w:sz w:val="24"/>
                <w:szCs w:val="24"/>
              </w:rPr>
              <w:t>.</w:t>
            </w:r>
          </w:p>
          <w:p w14:paraId="05A1F3EC" w14:textId="77777777" w:rsidR="00791F15" w:rsidRDefault="0062410E" w:rsidP="00470CD3">
            <w:pPr>
              <w:jc w:val="both"/>
              <w:rPr>
                <w:rFonts w:ascii="Times New Roman" w:eastAsia="Times New Roman" w:hAnsi="Times New Roman" w:cs="Times New Roman"/>
                <w:sz w:val="24"/>
                <w:szCs w:val="24"/>
              </w:rPr>
            </w:pPr>
            <w:r w:rsidRPr="0062410E">
              <w:rPr>
                <w:rFonts w:ascii="Times New Roman" w:eastAsia="Times New Roman" w:hAnsi="Times New Roman" w:cs="Times New Roman"/>
                <w:sz w:val="24"/>
                <w:szCs w:val="24"/>
              </w:rPr>
              <w:t>Puoselėjant kryptingo kolegialaus mokymosi, iniciatyvumo ir savitarpio pagalbos kultūrą vyko patirties mainai ,,Švietimo pagalbos specialistas-mokytojui”, kurių metu švietimo pagalbos specialistai stebėjo mokytojų ir mokytojo padėjėjų veiklą su specialiųjų poreikių mokiniai, aptarė problemas, teikė rekomendacijas tolimesniam SUP mokinių ugdymui. Buvo stebėta 10 1-5 klasių pamokų.</w:t>
            </w:r>
          </w:p>
          <w:p w14:paraId="220A6BFA" w14:textId="77777777" w:rsidR="00470CD3" w:rsidRDefault="00470CD3" w:rsidP="00470CD3">
            <w:pPr>
              <w:jc w:val="both"/>
              <w:rPr>
                <w:rFonts w:ascii="Times New Roman" w:eastAsia="Times New Roman" w:hAnsi="Times New Roman" w:cs="Times New Roman"/>
                <w:sz w:val="24"/>
                <w:szCs w:val="24"/>
              </w:rPr>
            </w:pPr>
            <w:r w:rsidRPr="00470CD3">
              <w:rPr>
                <w:rFonts w:ascii="Times New Roman" w:eastAsia="Times New Roman" w:hAnsi="Times New Roman" w:cs="Times New Roman"/>
                <w:sz w:val="24"/>
                <w:szCs w:val="24"/>
              </w:rPr>
              <w:t xml:space="preserve">Gimnazijoje aktyviai veikia mokinio padėjėjų </w:t>
            </w:r>
            <w:proofErr w:type="spellStart"/>
            <w:r w:rsidRPr="00470CD3">
              <w:rPr>
                <w:rFonts w:ascii="Times New Roman" w:eastAsia="Times New Roman" w:hAnsi="Times New Roman" w:cs="Times New Roman"/>
                <w:sz w:val="24"/>
                <w:szCs w:val="24"/>
              </w:rPr>
              <w:t>supervizijų</w:t>
            </w:r>
            <w:proofErr w:type="spellEnd"/>
            <w:r w:rsidRPr="00470C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grupė</w:t>
            </w:r>
            <w:r w:rsidRPr="00470CD3">
              <w:rPr>
                <w:rFonts w:ascii="Times New Roman" w:eastAsia="Times New Roman" w:hAnsi="Times New Roman" w:cs="Times New Roman"/>
                <w:sz w:val="24"/>
                <w:szCs w:val="24"/>
              </w:rPr>
              <w:t xml:space="preserve"> Susitikimai vyksta 1 kartą per savaitę</w:t>
            </w:r>
            <w:r>
              <w:rPr>
                <w:rFonts w:ascii="Times New Roman" w:eastAsia="Times New Roman" w:hAnsi="Times New Roman" w:cs="Times New Roman"/>
                <w:sz w:val="24"/>
                <w:szCs w:val="24"/>
              </w:rPr>
              <w:t>.</w:t>
            </w:r>
          </w:p>
          <w:p w14:paraId="1E8B18A5" w14:textId="0AC37559" w:rsidR="008B7E08" w:rsidRDefault="008B7E08" w:rsidP="00470CD3">
            <w:pPr>
              <w:jc w:val="both"/>
              <w:rPr>
                <w:rFonts w:ascii="Times New Roman" w:eastAsia="Times New Roman" w:hAnsi="Times New Roman" w:cs="Times New Roman"/>
                <w:sz w:val="24"/>
                <w:szCs w:val="24"/>
              </w:rPr>
            </w:pPr>
          </w:p>
        </w:tc>
      </w:tr>
      <w:tr w:rsidR="00555248" w14:paraId="574D74AF" w14:textId="77777777" w:rsidTr="000B65C3">
        <w:tc>
          <w:tcPr>
            <w:tcW w:w="1785" w:type="dxa"/>
            <w:vMerge w:val="restart"/>
          </w:tcPr>
          <w:p w14:paraId="7288A3C7" w14:textId="77777777" w:rsidR="00555248" w:rsidRDefault="00555248" w:rsidP="000B65C3">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2355" w:type="dxa"/>
            <w:vMerge w:val="restart"/>
          </w:tcPr>
          <w:p w14:paraId="7F0002D3" w14:textId="77777777" w:rsidR="00555248" w:rsidRDefault="00555248" w:rsidP="000B65C3">
            <w:pPr>
              <w:jc w:val="center"/>
              <w:rPr>
                <w:rFonts w:ascii="Times New Roman" w:eastAsia="Times New Roman" w:hAnsi="Times New Roman" w:cs="Times New Roman"/>
                <w:i/>
                <w:sz w:val="24"/>
                <w:szCs w:val="24"/>
              </w:rPr>
            </w:pPr>
          </w:p>
        </w:tc>
        <w:tc>
          <w:tcPr>
            <w:tcW w:w="2693" w:type="dxa"/>
            <w:vAlign w:val="center"/>
          </w:tcPr>
          <w:p w14:paraId="2852955A" w14:textId="77777777" w:rsidR="00555248" w:rsidRDefault="00555248" w:rsidP="00791F15">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w:t>
            </w:r>
            <w:r>
              <w:rPr>
                <w:rFonts w:ascii="Times New Roman" w:eastAsia="Times New Roman" w:hAnsi="Times New Roman" w:cs="Times New Roman"/>
                <w:sz w:val="24"/>
                <w:szCs w:val="24"/>
              </w:rPr>
              <w:tab/>
              <w:t xml:space="preserve">Visi mokytojai dalyvavo ne mažiau 3 dienas kvalifikacijos tobulinimo kursuose susijusiuose su UTA ir/arba </w:t>
            </w:r>
            <w:proofErr w:type="spellStart"/>
            <w:r>
              <w:rPr>
                <w:rFonts w:ascii="Times New Roman" w:eastAsia="Times New Roman" w:hAnsi="Times New Roman" w:cs="Times New Roman"/>
                <w:sz w:val="24"/>
                <w:szCs w:val="24"/>
              </w:rPr>
              <w:t>įtraukiuoju</w:t>
            </w:r>
            <w:proofErr w:type="spellEnd"/>
            <w:r>
              <w:rPr>
                <w:rFonts w:ascii="Times New Roman" w:eastAsia="Times New Roman" w:hAnsi="Times New Roman" w:cs="Times New Roman"/>
                <w:sz w:val="24"/>
                <w:szCs w:val="24"/>
              </w:rPr>
              <w:t xml:space="preserve"> ugdymu.</w:t>
            </w:r>
          </w:p>
          <w:p w14:paraId="3E794A78" w14:textId="77777777" w:rsidR="00555248" w:rsidRDefault="00555248" w:rsidP="000B65C3">
            <w:pPr>
              <w:spacing w:after="160"/>
              <w:jc w:val="both"/>
              <w:rPr>
                <w:rFonts w:ascii="Times New Roman" w:eastAsia="Times New Roman" w:hAnsi="Times New Roman" w:cs="Times New Roman"/>
                <w:sz w:val="24"/>
                <w:szCs w:val="24"/>
              </w:rPr>
            </w:pPr>
          </w:p>
        </w:tc>
        <w:tc>
          <w:tcPr>
            <w:tcW w:w="8107" w:type="dxa"/>
            <w:vAlign w:val="center"/>
          </w:tcPr>
          <w:p w14:paraId="1F917E51" w14:textId="76F7D0EF" w:rsidR="00555248" w:rsidRDefault="00555248" w:rsidP="006D465E">
            <w:pPr>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Visi mokytojai (100 proc.) </w:t>
            </w:r>
            <w:r>
              <w:rPr>
                <w:rFonts w:ascii="Times New Roman" w:eastAsia="Times New Roman" w:hAnsi="Times New Roman" w:cs="Times New Roman"/>
                <w:sz w:val="24"/>
                <w:szCs w:val="24"/>
              </w:rPr>
              <w:t xml:space="preserve">kvalifikaciją tobulino ugdymo turinio atnaujinimo ir/arba įtraukiojo ugdymo temomis </w:t>
            </w:r>
            <w:r>
              <w:rPr>
                <w:rFonts w:ascii="Times New Roman" w:eastAsia="Times New Roman" w:hAnsi="Times New Roman" w:cs="Times New Roman"/>
                <w:sz w:val="24"/>
                <w:szCs w:val="24"/>
                <w:highlight w:val="white"/>
              </w:rPr>
              <w:t>3 ir daugiau dienų</w:t>
            </w:r>
            <w:r>
              <w:rPr>
                <w:rFonts w:ascii="Times New Roman" w:eastAsia="Times New Roman" w:hAnsi="Times New Roman" w:cs="Times New Roman"/>
                <w:sz w:val="24"/>
                <w:szCs w:val="24"/>
              </w:rPr>
              <w:t>.</w:t>
            </w:r>
          </w:p>
          <w:p w14:paraId="4E392BCC" w14:textId="77777777" w:rsidR="00555248" w:rsidRDefault="00555248" w:rsidP="00791F15">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mokytojų dalyvavo Erasmus+ projekto ,,Mokykla kiekvienam – personalizuoto ugdymo link, siekiant kiekvieno mokinio pažangos” stažuotėse Portugalijoje ir Ispanijoje. 2 mokytojai dalyvavo NŠA projekto ,,Skaitmeninė švietimo transformacija (,,</w:t>
            </w:r>
            <w:proofErr w:type="spellStart"/>
            <w:r>
              <w:rPr>
                <w:rFonts w:ascii="Times New Roman" w:eastAsia="Times New Roman" w:hAnsi="Times New Roman" w:cs="Times New Roman"/>
                <w:sz w:val="24"/>
                <w:szCs w:val="24"/>
              </w:rPr>
              <w:t>EdTech</w:t>
            </w:r>
            <w:proofErr w:type="spellEnd"/>
            <w:r>
              <w:rPr>
                <w:rFonts w:ascii="Times New Roman" w:eastAsia="Times New Roman" w:hAnsi="Times New Roman" w:cs="Times New Roman"/>
                <w:sz w:val="24"/>
                <w:szCs w:val="24"/>
              </w:rPr>
              <w:t>”)“ stažuotėse Jungtinėje Karalystėje ir Norvegijoje. 4 mokytojai dalyvavo NŠA projekto ,,Skaitmeninė švietimo transformacija (,,</w:t>
            </w:r>
            <w:proofErr w:type="spellStart"/>
            <w:r>
              <w:rPr>
                <w:rFonts w:ascii="Times New Roman" w:eastAsia="Times New Roman" w:hAnsi="Times New Roman" w:cs="Times New Roman"/>
                <w:sz w:val="24"/>
                <w:szCs w:val="24"/>
              </w:rPr>
              <w:t>EdTech</w:t>
            </w:r>
            <w:proofErr w:type="spellEnd"/>
            <w:r>
              <w:rPr>
                <w:rFonts w:ascii="Times New Roman" w:eastAsia="Times New Roman" w:hAnsi="Times New Roman" w:cs="Times New Roman"/>
                <w:sz w:val="24"/>
                <w:szCs w:val="24"/>
              </w:rPr>
              <w:t xml:space="preserve">“)“ kvalifikacijos tobulinimo C1 lygio mokymų programos ,,Švietimo </w:t>
            </w:r>
            <w:proofErr w:type="spellStart"/>
            <w:r>
              <w:rPr>
                <w:rFonts w:ascii="Times New Roman" w:eastAsia="Times New Roman" w:hAnsi="Times New Roman" w:cs="Times New Roman"/>
                <w:sz w:val="24"/>
                <w:szCs w:val="24"/>
              </w:rPr>
              <w:t>inovatorių</w:t>
            </w:r>
            <w:proofErr w:type="spellEnd"/>
            <w:r>
              <w:rPr>
                <w:rFonts w:ascii="Times New Roman" w:eastAsia="Times New Roman" w:hAnsi="Times New Roman" w:cs="Times New Roman"/>
                <w:sz w:val="24"/>
                <w:szCs w:val="24"/>
              </w:rPr>
              <w:t xml:space="preserve"> skaitmeninių kompetencijų tobulinimo programa, skirta skaitmeninio turinio integracijai į ugdymo procesą” ilgalaikiuose mokymuose. Kvalifikaciją tobulino įtraukiojo ugdymo temomis: ,,Mokinių individualių ir specialiųjų ugdymosi poreikių pažinimas/atpažinimas ir atliepimas”, ,,Pamoka, taikant universalaus dizaino mokymuisi principus”, ,,Mokinių, turinčių skirtingus ugdymosi poreikius, pasiekimų vertinimas ir įsivertinimas, mokytojų kompetencijų tobulinimas”, ,,Sensorinių erdvių kūrimas atsižvelgiant į skirtingus vaikų poreikius”.</w:t>
            </w:r>
          </w:p>
          <w:p w14:paraId="4E2AB423" w14:textId="38412F8B" w:rsidR="008B7E08" w:rsidRDefault="008B7E08" w:rsidP="00791F15">
            <w:pPr>
              <w:pBdr>
                <w:top w:val="nil"/>
                <w:left w:val="nil"/>
                <w:bottom w:val="nil"/>
                <w:right w:val="nil"/>
                <w:between w:val="nil"/>
              </w:pBdr>
              <w:jc w:val="both"/>
              <w:rPr>
                <w:rFonts w:ascii="Times New Roman" w:eastAsia="Times New Roman" w:hAnsi="Times New Roman" w:cs="Times New Roman"/>
                <w:sz w:val="24"/>
                <w:szCs w:val="24"/>
              </w:rPr>
            </w:pPr>
          </w:p>
        </w:tc>
      </w:tr>
      <w:tr w:rsidR="00555248" w14:paraId="0B7D4E65" w14:textId="77777777" w:rsidTr="00B82F26">
        <w:tc>
          <w:tcPr>
            <w:tcW w:w="1785" w:type="dxa"/>
            <w:vMerge/>
          </w:tcPr>
          <w:p w14:paraId="2BBCB1B0" w14:textId="77777777" w:rsidR="00555248" w:rsidRDefault="00555248" w:rsidP="000B65C3">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2355" w:type="dxa"/>
            <w:vMerge/>
          </w:tcPr>
          <w:p w14:paraId="00F985CE" w14:textId="77777777" w:rsidR="00555248" w:rsidRDefault="00555248" w:rsidP="000B65C3">
            <w:pPr>
              <w:jc w:val="center"/>
              <w:rPr>
                <w:rFonts w:ascii="Times New Roman" w:eastAsia="Times New Roman" w:hAnsi="Times New Roman" w:cs="Times New Roman"/>
                <w:i/>
                <w:sz w:val="24"/>
                <w:szCs w:val="24"/>
              </w:rPr>
            </w:pPr>
          </w:p>
        </w:tc>
        <w:tc>
          <w:tcPr>
            <w:tcW w:w="2693" w:type="dxa"/>
            <w:vAlign w:val="center"/>
          </w:tcPr>
          <w:p w14:paraId="7F8EF3A4" w14:textId="5B36CB3C" w:rsidR="00555248" w:rsidRDefault="00555248" w:rsidP="000B65C3">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3.1.4.</w:t>
            </w:r>
            <w:r>
              <w:rPr>
                <w:rFonts w:ascii="Times New Roman" w:eastAsia="Times New Roman" w:hAnsi="Times New Roman" w:cs="Times New Roman"/>
                <w:sz w:val="24"/>
                <w:szCs w:val="24"/>
              </w:rPr>
              <w:tab/>
              <w:t>Savo veiklą viešino ir/arba gerąja patirtimi dalinosi mokykloje arba/ir už mokyklos ribų UTA temomis ne mažiau 10 proc. mokytojų, pagalbos specialistų.</w:t>
            </w:r>
          </w:p>
        </w:tc>
        <w:tc>
          <w:tcPr>
            <w:tcW w:w="8107" w:type="dxa"/>
            <w:shd w:val="clear" w:color="auto" w:fill="auto"/>
            <w:vAlign w:val="center"/>
          </w:tcPr>
          <w:p w14:paraId="00A28C4B" w14:textId="77777777" w:rsidR="00555248" w:rsidRPr="00B82F26" w:rsidRDefault="00B82F26" w:rsidP="0062410E">
            <w:pPr>
              <w:ind w:right="113"/>
              <w:jc w:val="both"/>
              <w:rPr>
                <w:rFonts w:ascii="Times New Roman" w:eastAsia="Times New Roman" w:hAnsi="Times New Roman" w:cs="Times New Roman"/>
                <w:sz w:val="24"/>
                <w:szCs w:val="24"/>
              </w:rPr>
            </w:pPr>
            <w:r w:rsidRPr="00B82F26">
              <w:rPr>
                <w:rFonts w:ascii="Times New Roman" w:eastAsia="Times New Roman" w:hAnsi="Times New Roman" w:cs="Times New Roman"/>
                <w:sz w:val="24"/>
                <w:szCs w:val="24"/>
              </w:rPr>
              <w:t>Savo veiklą viešino ir/arba gerąja patirtimi dalinosi mokykloje arba/ir už mokyklos ribų UTA temomis 17,3 proc. mokytojų, pagalbos specialistų.</w:t>
            </w:r>
          </w:p>
          <w:p w14:paraId="6632B503" w14:textId="77777777" w:rsidR="00B82F26" w:rsidRPr="00B82F26" w:rsidRDefault="00B82F26" w:rsidP="00B82F26">
            <w:pPr>
              <w:jc w:val="both"/>
              <w:rPr>
                <w:rFonts w:ascii="Times New Roman" w:eastAsia="Times New Roman" w:hAnsi="Times New Roman" w:cs="Times New Roman"/>
                <w:sz w:val="24"/>
                <w:szCs w:val="24"/>
              </w:rPr>
            </w:pPr>
            <w:r w:rsidRPr="00B82F26">
              <w:rPr>
                <w:rFonts w:ascii="Times New Roman" w:eastAsia="Times New Roman" w:hAnsi="Times New Roman" w:cs="Times New Roman"/>
                <w:sz w:val="24"/>
                <w:szCs w:val="24"/>
              </w:rPr>
              <w:t xml:space="preserve">Gimnazijoje buvo organizuojamas Kaišiadorių rajono savivaldybės pedagogų pasidalijimo gerąja darbo praktika, diegiant atnaujintą ugdymo turinį, renginys ,,Padovanok savo sėkmę”, kuriame 4 gimnazijos mokytojai dalinosi patirtimi, </w:t>
            </w:r>
            <w:proofErr w:type="spellStart"/>
            <w:r w:rsidRPr="00B82F26">
              <w:rPr>
                <w:rFonts w:ascii="Times New Roman" w:eastAsia="Times New Roman" w:hAnsi="Times New Roman" w:cs="Times New Roman"/>
                <w:sz w:val="24"/>
                <w:szCs w:val="24"/>
              </w:rPr>
              <w:t>moderavo</w:t>
            </w:r>
            <w:proofErr w:type="spellEnd"/>
            <w:r w:rsidRPr="00B82F26">
              <w:rPr>
                <w:rFonts w:ascii="Times New Roman" w:eastAsia="Times New Roman" w:hAnsi="Times New Roman" w:cs="Times New Roman"/>
                <w:sz w:val="24"/>
                <w:szCs w:val="24"/>
              </w:rPr>
              <w:t xml:space="preserve"> darbą mokytojų grupėse.</w:t>
            </w:r>
          </w:p>
          <w:p w14:paraId="2A25E98B" w14:textId="5B5041A5" w:rsidR="00B82F26" w:rsidRPr="00B82F26" w:rsidRDefault="00B82F26" w:rsidP="0062410E">
            <w:pPr>
              <w:ind w:right="113"/>
              <w:jc w:val="both"/>
              <w:rPr>
                <w:rFonts w:ascii="Times New Roman" w:eastAsia="Times New Roman" w:hAnsi="Times New Roman" w:cs="Times New Roman"/>
                <w:sz w:val="24"/>
                <w:szCs w:val="24"/>
              </w:rPr>
            </w:pPr>
          </w:p>
        </w:tc>
      </w:tr>
      <w:tr w:rsidR="00555248" w14:paraId="134D78E5" w14:textId="77777777" w:rsidTr="008B7E08">
        <w:tc>
          <w:tcPr>
            <w:tcW w:w="1785" w:type="dxa"/>
            <w:vMerge/>
          </w:tcPr>
          <w:p w14:paraId="38A0162C" w14:textId="5995EBF9" w:rsidR="00555248" w:rsidRDefault="00555248" w:rsidP="000B65C3">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2355" w:type="dxa"/>
            <w:vMerge/>
          </w:tcPr>
          <w:p w14:paraId="707F5BBD" w14:textId="26EE45DE" w:rsidR="00555248" w:rsidRDefault="00555248" w:rsidP="000B65C3">
            <w:pPr>
              <w:jc w:val="center"/>
              <w:rPr>
                <w:rFonts w:ascii="Times New Roman" w:eastAsia="Times New Roman" w:hAnsi="Times New Roman" w:cs="Times New Roman"/>
                <w:i/>
                <w:sz w:val="24"/>
                <w:szCs w:val="24"/>
              </w:rPr>
            </w:pPr>
          </w:p>
        </w:tc>
        <w:tc>
          <w:tcPr>
            <w:tcW w:w="2693" w:type="dxa"/>
          </w:tcPr>
          <w:p w14:paraId="16CE0E9E" w14:textId="7CC4E861" w:rsidR="00555248" w:rsidRDefault="00555248" w:rsidP="000B65C3">
            <w:pPr>
              <w:tabs>
                <w:tab w:val="left" w:pos="4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r>
              <w:rPr>
                <w:rFonts w:ascii="Times New Roman" w:eastAsia="Times New Roman" w:hAnsi="Times New Roman" w:cs="Times New Roman"/>
                <w:sz w:val="24"/>
                <w:szCs w:val="24"/>
              </w:rPr>
              <w:tab/>
              <w:t xml:space="preserve"> Atnaujintos 2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aplinkos, įsigyta mokymosi priemonės (vadovėliai) ir (</w:t>
            </w:r>
            <w:proofErr w:type="spellStart"/>
            <w:r>
              <w:rPr>
                <w:rFonts w:ascii="Times New Roman" w:eastAsia="Times New Roman" w:hAnsi="Times New Roman" w:cs="Times New Roman"/>
                <w:sz w:val="24"/>
                <w:szCs w:val="24"/>
              </w:rPr>
              <w:t>Eduka</w:t>
            </w:r>
            <w:proofErr w:type="spellEnd"/>
            <w:r>
              <w:rPr>
                <w:rFonts w:ascii="Times New Roman" w:eastAsia="Times New Roman" w:hAnsi="Times New Roman" w:cs="Times New Roman"/>
                <w:sz w:val="24"/>
                <w:szCs w:val="24"/>
              </w:rPr>
              <w:t>, Ema, Vedliai) licencijos.</w:t>
            </w:r>
          </w:p>
        </w:tc>
        <w:tc>
          <w:tcPr>
            <w:tcW w:w="8107" w:type="dxa"/>
            <w:vAlign w:val="center"/>
          </w:tcPr>
          <w:p w14:paraId="2301DB28" w14:textId="77777777" w:rsidR="00555248" w:rsidRDefault="00555248" w:rsidP="000B65C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Atnaujintos šešios ugdymo(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aplinkos (</w:t>
            </w:r>
            <w:proofErr w:type="spellStart"/>
            <w:r>
              <w:rPr>
                <w:rFonts w:ascii="Times New Roman" w:eastAsia="Times New Roman" w:hAnsi="Times New Roman" w:cs="Times New Roman"/>
                <w:sz w:val="24"/>
                <w:szCs w:val="24"/>
              </w:rPr>
              <w:t>multifunkcė</w:t>
            </w:r>
            <w:proofErr w:type="spellEnd"/>
            <w:r>
              <w:rPr>
                <w:rFonts w:ascii="Times New Roman" w:eastAsia="Times New Roman" w:hAnsi="Times New Roman" w:cs="Times New Roman"/>
                <w:sz w:val="24"/>
                <w:szCs w:val="24"/>
              </w:rPr>
              <w:t xml:space="preserve"> salė, fizikos, informatikos  kabinetai,  muzikos ir dailės studijos, laiptinė pradinių klasių korpuse)</w:t>
            </w:r>
          </w:p>
          <w:p w14:paraId="194141C2" w14:textId="445E6CAC" w:rsidR="00555248" w:rsidRDefault="00555248" w:rsidP="000B65C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Įsigyta: </w:t>
            </w:r>
            <w:proofErr w:type="spellStart"/>
            <w:r>
              <w:rPr>
                <w:rFonts w:ascii="Times New Roman" w:eastAsia="Times New Roman" w:hAnsi="Times New Roman" w:cs="Times New Roman"/>
                <w:sz w:val="24"/>
                <w:szCs w:val="24"/>
              </w:rPr>
              <w:t>Eduka</w:t>
            </w:r>
            <w:proofErr w:type="spellEnd"/>
            <w:r>
              <w:rPr>
                <w:rFonts w:ascii="Times New Roman" w:eastAsia="Times New Roman" w:hAnsi="Times New Roman" w:cs="Times New Roman"/>
                <w:sz w:val="24"/>
                <w:szCs w:val="24"/>
              </w:rPr>
              <w:t xml:space="preserve"> klasė 32 licencij</w:t>
            </w:r>
            <w:r w:rsidR="008B7E08">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mokytojams ir 520 mokiniams, Vedliai – 10 licencijų, </w:t>
            </w:r>
            <w:proofErr w:type="spellStart"/>
            <w:r>
              <w:rPr>
                <w:rFonts w:ascii="Times New Roman" w:eastAsia="Times New Roman" w:hAnsi="Times New Roman" w:cs="Times New Roman"/>
                <w:sz w:val="24"/>
                <w:szCs w:val="24"/>
              </w:rPr>
              <w:t>Spotiself</w:t>
            </w:r>
            <w:proofErr w:type="spellEnd"/>
            <w:r>
              <w:rPr>
                <w:rFonts w:ascii="Times New Roman" w:eastAsia="Times New Roman" w:hAnsi="Times New Roman" w:cs="Times New Roman"/>
                <w:sz w:val="24"/>
                <w:szCs w:val="24"/>
              </w:rPr>
              <w:t xml:space="preserve">  –84 licencijas mokiniams,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QBOT – 10 licencijų</w:t>
            </w:r>
            <w:r>
              <w:rPr>
                <w:rFonts w:ascii="Arial" w:eastAsia="Arial" w:hAnsi="Arial" w:cs="Arial"/>
                <w:sz w:val="24"/>
                <w:szCs w:val="24"/>
              </w:rPr>
              <w:t>.</w:t>
            </w:r>
            <w:r>
              <w:rPr>
                <w:rFonts w:ascii="Times New Roman" w:eastAsia="Times New Roman" w:hAnsi="Times New Roman" w:cs="Times New Roman"/>
                <w:sz w:val="24"/>
                <w:szCs w:val="24"/>
              </w:rPr>
              <w:t xml:space="preserve"> </w:t>
            </w:r>
          </w:p>
          <w:p w14:paraId="74F13B01" w14:textId="77777777" w:rsidR="00555248" w:rsidRDefault="00555248" w:rsidP="008B7E08">
            <w:pPr>
              <w:pBdr>
                <w:top w:val="nil"/>
                <w:left w:val="nil"/>
                <w:bottom w:val="nil"/>
                <w:right w:val="nil"/>
                <w:between w:val="nil"/>
              </w:pBdr>
              <w:ind w:left="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Skaitmenines priemones pamokose naudoja beveik visi (95 proc.) dalykų mokytojai.</w:t>
            </w:r>
          </w:p>
          <w:p w14:paraId="1CDE32BF" w14:textId="757BDC65" w:rsidR="008B7E08" w:rsidRPr="008B7E08" w:rsidRDefault="008B7E08" w:rsidP="008B7E08">
            <w:pPr>
              <w:pBdr>
                <w:top w:val="nil"/>
                <w:left w:val="nil"/>
                <w:bottom w:val="nil"/>
                <w:right w:val="nil"/>
                <w:between w:val="nil"/>
              </w:pBdr>
              <w:ind w:left="61"/>
              <w:jc w:val="both"/>
              <w:rPr>
                <w:rFonts w:ascii="Times New Roman" w:eastAsia="Times New Roman" w:hAnsi="Times New Roman" w:cs="Times New Roman"/>
                <w:sz w:val="24"/>
                <w:szCs w:val="24"/>
              </w:rPr>
            </w:pPr>
          </w:p>
        </w:tc>
      </w:tr>
    </w:tbl>
    <w:p w14:paraId="1E23A2D0" w14:textId="77777777" w:rsidR="001F65C9" w:rsidRDefault="001F65C9">
      <w:pPr>
        <w:tabs>
          <w:tab w:val="left" w:pos="284"/>
        </w:tabs>
        <w:spacing w:after="0" w:line="240" w:lineRule="auto"/>
        <w:jc w:val="both"/>
        <w:rPr>
          <w:rFonts w:ascii="Times New Roman" w:eastAsia="Times New Roman" w:hAnsi="Times New Roman" w:cs="Times New Roman"/>
          <w:b/>
          <w:color w:val="000000"/>
          <w:sz w:val="24"/>
          <w:szCs w:val="24"/>
        </w:rPr>
      </w:pPr>
    </w:p>
    <w:p w14:paraId="5829D330" w14:textId="4D378AD8" w:rsidR="001F65C9" w:rsidRPr="00CC4E04" w:rsidRDefault="00A66F4F" w:rsidP="00CC4E04">
      <w:pPr>
        <w:pStyle w:val="Sraopastraipa"/>
        <w:numPr>
          <w:ilvl w:val="0"/>
          <w:numId w:val="2"/>
        </w:numPr>
        <w:pBdr>
          <w:top w:val="nil"/>
          <w:left w:val="nil"/>
          <w:bottom w:val="nil"/>
          <w:right w:val="nil"/>
          <w:between w:val="nil"/>
        </w:pBdr>
        <w:tabs>
          <w:tab w:val="left" w:pos="284"/>
        </w:tabs>
        <w:spacing w:after="0" w:line="240" w:lineRule="auto"/>
        <w:ind w:left="0" w:firstLine="567"/>
        <w:rPr>
          <w:rFonts w:ascii="Times New Roman" w:eastAsia="Times New Roman" w:hAnsi="Times New Roman" w:cs="Times New Roman"/>
          <w:b/>
          <w:color w:val="000000"/>
          <w:sz w:val="24"/>
          <w:szCs w:val="24"/>
        </w:rPr>
      </w:pPr>
      <w:r w:rsidRPr="00CC4E04">
        <w:rPr>
          <w:rFonts w:ascii="Times New Roman" w:eastAsia="Times New Roman" w:hAnsi="Times New Roman" w:cs="Times New Roman"/>
          <w:b/>
          <w:color w:val="000000"/>
          <w:sz w:val="24"/>
          <w:szCs w:val="24"/>
        </w:rPr>
        <w:t>Užduotys, neįvykdytos ar įvykdytos iš dalies dėl numatytų rizikų (jei tokių buvo)</w:t>
      </w:r>
      <w:r w:rsidR="00D92348">
        <w:rPr>
          <w:rFonts w:ascii="Times New Roman" w:eastAsia="Times New Roman" w:hAnsi="Times New Roman" w:cs="Times New Roman"/>
          <w:b/>
          <w:color w:val="000000"/>
          <w:sz w:val="24"/>
          <w:szCs w:val="24"/>
        </w:rPr>
        <w:t>.</w:t>
      </w:r>
    </w:p>
    <w:p w14:paraId="5797B92B" w14:textId="77777777" w:rsidR="001F65C9" w:rsidRDefault="001F65C9">
      <w:pPr>
        <w:pBdr>
          <w:top w:val="nil"/>
          <w:left w:val="nil"/>
          <w:bottom w:val="nil"/>
          <w:right w:val="nil"/>
          <w:between w:val="nil"/>
        </w:pBdr>
        <w:tabs>
          <w:tab w:val="left" w:pos="284"/>
        </w:tabs>
        <w:spacing w:after="0" w:line="240" w:lineRule="auto"/>
        <w:ind w:left="360"/>
        <w:rPr>
          <w:rFonts w:ascii="Times New Roman" w:eastAsia="Times New Roman" w:hAnsi="Times New Roman" w:cs="Times New Roman"/>
          <w:color w:val="000000"/>
          <w:sz w:val="24"/>
          <w:szCs w:val="24"/>
        </w:rPr>
      </w:pPr>
    </w:p>
    <w:tbl>
      <w:tblPr>
        <w:tblStyle w:val="a1"/>
        <w:tblW w:w="149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8"/>
        <w:gridCol w:w="3686"/>
        <w:gridCol w:w="3326"/>
        <w:gridCol w:w="3783"/>
      </w:tblGrid>
      <w:tr w:rsidR="001F65C9" w14:paraId="02009A06" w14:textId="77777777" w:rsidTr="00192C93">
        <w:tc>
          <w:tcPr>
            <w:tcW w:w="4118" w:type="dxa"/>
            <w:vAlign w:val="center"/>
          </w:tcPr>
          <w:p w14:paraId="72A79390" w14:textId="77777777" w:rsidR="001F65C9" w:rsidRDefault="00A66F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Užduotys</w:t>
            </w:r>
          </w:p>
        </w:tc>
        <w:tc>
          <w:tcPr>
            <w:tcW w:w="3686" w:type="dxa"/>
            <w:vAlign w:val="center"/>
          </w:tcPr>
          <w:p w14:paraId="21D4FF90" w14:textId="77777777" w:rsidR="001F65C9" w:rsidRDefault="00A66F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Priežastys, rizikos </w:t>
            </w:r>
          </w:p>
        </w:tc>
        <w:tc>
          <w:tcPr>
            <w:tcW w:w="3326" w:type="dxa"/>
            <w:vAlign w:val="center"/>
          </w:tcPr>
          <w:p w14:paraId="035D01B8" w14:textId="77777777" w:rsidR="001F65C9" w:rsidRDefault="001F65C9">
            <w:pPr>
              <w:jc w:val="center"/>
              <w:rPr>
                <w:rFonts w:ascii="Times New Roman" w:eastAsia="Times New Roman" w:hAnsi="Times New Roman" w:cs="Times New Roman"/>
                <w:color w:val="000000"/>
                <w:sz w:val="24"/>
                <w:szCs w:val="24"/>
              </w:rPr>
            </w:pPr>
          </w:p>
        </w:tc>
        <w:tc>
          <w:tcPr>
            <w:tcW w:w="3783" w:type="dxa"/>
            <w:vAlign w:val="center"/>
          </w:tcPr>
          <w:p w14:paraId="2217B17C" w14:textId="77777777" w:rsidR="001F65C9" w:rsidRDefault="001F65C9">
            <w:pPr>
              <w:jc w:val="center"/>
              <w:rPr>
                <w:rFonts w:ascii="Times New Roman" w:eastAsia="Times New Roman" w:hAnsi="Times New Roman" w:cs="Times New Roman"/>
                <w:color w:val="000000"/>
                <w:sz w:val="24"/>
                <w:szCs w:val="24"/>
              </w:rPr>
            </w:pPr>
          </w:p>
        </w:tc>
      </w:tr>
      <w:tr w:rsidR="001F65C9" w14:paraId="033174E2" w14:textId="77777777" w:rsidTr="00192C93">
        <w:trPr>
          <w:trHeight w:val="472"/>
        </w:trPr>
        <w:tc>
          <w:tcPr>
            <w:tcW w:w="4118" w:type="dxa"/>
          </w:tcPr>
          <w:p w14:paraId="6C217F97" w14:textId="77777777" w:rsidR="001F65C9" w:rsidRDefault="001F65C9">
            <w:pPr>
              <w:rPr>
                <w:rFonts w:ascii="Times New Roman" w:eastAsia="Times New Roman" w:hAnsi="Times New Roman" w:cs="Times New Roman"/>
                <w:sz w:val="24"/>
                <w:szCs w:val="24"/>
              </w:rPr>
            </w:pPr>
          </w:p>
        </w:tc>
        <w:tc>
          <w:tcPr>
            <w:tcW w:w="3686" w:type="dxa"/>
          </w:tcPr>
          <w:p w14:paraId="5C28B287" w14:textId="77777777" w:rsidR="001F65C9" w:rsidRDefault="001F65C9">
            <w:pPr>
              <w:keepNext/>
              <w:keepLines/>
              <w:shd w:val="clear" w:color="auto" w:fill="FFFFFF"/>
              <w:jc w:val="both"/>
              <w:rPr>
                <w:rFonts w:ascii="Times New Roman" w:eastAsia="Times New Roman" w:hAnsi="Times New Roman" w:cs="Times New Roman"/>
                <w:sz w:val="24"/>
                <w:szCs w:val="24"/>
              </w:rPr>
            </w:pPr>
          </w:p>
        </w:tc>
        <w:tc>
          <w:tcPr>
            <w:tcW w:w="3326" w:type="dxa"/>
          </w:tcPr>
          <w:p w14:paraId="2055BA63" w14:textId="77777777" w:rsidR="001F65C9" w:rsidRDefault="001F65C9">
            <w:pPr>
              <w:tabs>
                <w:tab w:val="left" w:pos="-115"/>
              </w:tabs>
              <w:jc w:val="both"/>
              <w:rPr>
                <w:rFonts w:ascii="Times New Roman" w:eastAsia="Times New Roman" w:hAnsi="Times New Roman" w:cs="Times New Roman"/>
                <w:sz w:val="24"/>
                <w:szCs w:val="24"/>
              </w:rPr>
            </w:pPr>
          </w:p>
        </w:tc>
        <w:tc>
          <w:tcPr>
            <w:tcW w:w="3783" w:type="dxa"/>
          </w:tcPr>
          <w:p w14:paraId="13DC3D89" w14:textId="77777777" w:rsidR="001F65C9" w:rsidRDefault="001F65C9">
            <w:pPr>
              <w:keepNext/>
              <w:keepLines/>
              <w:shd w:val="clear" w:color="auto" w:fill="FFFFFF"/>
              <w:jc w:val="both"/>
              <w:rPr>
                <w:rFonts w:ascii="Times New Roman" w:eastAsia="Times New Roman" w:hAnsi="Times New Roman" w:cs="Times New Roman"/>
                <w:i/>
                <w:sz w:val="24"/>
                <w:szCs w:val="24"/>
                <w:shd w:val="clear" w:color="auto" w:fill="EA9999"/>
              </w:rPr>
            </w:pPr>
          </w:p>
        </w:tc>
      </w:tr>
    </w:tbl>
    <w:p w14:paraId="1B5DB9DA" w14:textId="77777777" w:rsidR="001F65C9" w:rsidRDefault="00A66F4F">
      <w:pP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p>
    <w:p w14:paraId="75AF9911" w14:textId="56105FC9" w:rsidR="001F65C9" w:rsidRPr="00CC4E04" w:rsidRDefault="00CC4E04" w:rsidP="00CC4E04">
      <w:pPr>
        <w:pStyle w:val="Sraopastraipa"/>
        <w:numPr>
          <w:ilvl w:val="0"/>
          <w:numId w:val="2"/>
        </w:numPr>
        <w:tabs>
          <w:tab w:val="left" w:pos="284"/>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w:t>
      </w:r>
      <w:r w:rsidRPr="00CC4E04">
        <w:rPr>
          <w:rFonts w:ascii="Times New Roman" w:eastAsia="Times New Roman" w:hAnsi="Times New Roman" w:cs="Times New Roman"/>
          <w:b/>
          <w:color w:val="000000"/>
          <w:sz w:val="24"/>
          <w:szCs w:val="24"/>
        </w:rPr>
        <w:t>eiklos, kurios nebuvo planuotos ir nustatytos, bet įvykdytos</w:t>
      </w:r>
      <w:r w:rsidR="00D92348">
        <w:rPr>
          <w:rFonts w:ascii="Times New Roman" w:eastAsia="Times New Roman" w:hAnsi="Times New Roman" w:cs="Times New Roman"/>
          <w:b/>
          <w:color w:val="000000"/>
          <w:sz w:val="24"/>
          <w:szCs w:val="24"/>
        </w:rPr>
        <w:t>.</w:t>
      </w:r>
    </w:p>
    <w:p w14:paraId="6C900CD8" w14:textId="64711E5A" w:rsidR="001F65C9" w:rsidRDefault="00CC4E04">
      <w:pPr>
        <w:tabs>
          <w:tab w:val="left" w:pos="284"/>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(pildoma, jei buvo atlikta papildomų, svarių įstaigos veiklos rezultatams)</w:t>
      </w:r>
    </w:p>
    <w:p w14:paraId="6D49BB6B" w14:textId="77777777" w:rsidR="001F65C9" w:rsidRDefault="001F65C9">
      <w:pPr>
        <w:tabs>
          <w:tab w:val="left" w:pos="284"/>
        </w:tabs>
        <w:spacing w:after="0" w:line="240" w:lineRule="auto"/>
        <w:jc w:val="both"/>
        <w:rPr>
          <w:rFonts w:ascii="Times New Roman" w:eastAsia="Times New Roman" w:hAnsi="Times New Roman" w:cs="Times New Roman"/>
          <w:color w:val="000000"/>
          <w:sz w:val="20"/>
          <w:szCs w:val="20"/>
        </w:rPr>
      </w:pPr>
    </w:p>
    <w:tbl>
      <w:tblPr>
        <w:tblStyle w:val="a2"/>
        <w:tblW w:w="1488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42"/>
        <w:gridCol w:w="7542"/>
      </w:tblGrid>
      <w:tr w:rsidR="001F65C9" w14:paraId="0D7CACC0" w14:textId="77777777" w:rsidTr="00192C93">
        <w:tc>
          <w:tcPr>
            <w:tcW w:w="7342" w:type="dxa"/>
          </w:tcPr>
          <w:p w14:paraId="40A7E8F0" w14:textId="77777777" w:rsidR="001F65C9" w:rsidRDefault="00A66F4F">
            <w:pPr>
              <w:tabs>
                <w:tab w:val="left" w:pos="284"/>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Užduotys/veikla</w:t>
            </w:r>
          </w:p>
        </w:tc>
        <w:tc>
          <w:tcPr>
            <w:tcW w:w="7542" w:type="dxa"/>
          </w:tcPr>
          <w:p w14:paraId="04A01CC7" w14:textId="77777777" w:rsidR="001F65C9" w:rsidRDefault="00A66F4F">
            <w:pPr>
              <w:tabs>
                <w:tab w:val="left" w:pos="284"/>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Poveikis švietimo įstaigos veiklai</w:t>
            </w:r>
          </w:p>
        </w:tc>
      </w:tr>
      <w:tr w:rsidR="001F65C9" w14:paraId="2CCC2692" w14:textId="77777777" w:rsidTr="00192C93">
        <w:trPr>
          <w:trHeight w:val="635"/>
        </w:trPr>
        <w:tc>
          <w:tcPr>
            <w:tcW w:w="7342" w:type="dxa"/>
          </w:tcPr>
          <w:p w14:paraId="25AF6CD0" w14:textId="415067A8" w:rsidR="001F65C9" w:rsidRPr="00791F15" w:rsidRDefault="001F65C9">
            <w:pPr>
              <w:widowControl w:val="0"/>
              <w:spacing w:after="240"/>
              <w:jc w:val="both"/>
              <w:rPr>
                <w:rFonts w:ascii="Times New Roman" w:eastAsia="Times New Roman" w:hAnsi="Times New Roman" w:cs="Times New Roman"/>
                <w:strike/>
                <w:sz w:val="24"/>
                <w:szCs w:val="24"/>
              </w:rPr>
            </w:pPr>
          </w:p>
        </w:tc>
        <w:tc>
          <w:tcPr>
            <w:tcW w:w="7542" w:type="dxa"/>
          </w:tcPr>
          <w:p w14:paraId="55EE29F3" w14:textId="35F634B2" w:rsidR="001F65C9" w:rsidRPr="00791F15" w:rsidRDefault="001F65C9">
            <w:pPr>
              <w:widowControl w:val="0"/>
              <w:spacing w:after="240"/>
              <w:jc w:val="both"/>
              <w:rPr>
                <w:rFonts w:ascii="Times New Roman" w:eastAsia="Times New Roman" w:hAnsi="Times New Roman" w:cs="Times New Roman"/>
                <w:strike/>
                <w:color w:val="000000"/>
                <w:sz w:val="24"/>
                <w:szCs w:val="24"/>
              </w:rPr>
            </w:pPr>
          </w:p>
        </w:tc>
      </w:tr>
    </w:tbl>
    <w:p w14:paraId="6C4AD77B" w14:textId="2652EB0F" w:rsidR="001F65C9" w:rsidRPr="00CC4E04" w:rsidRDefault="00A66F4F" w:rsidP="00CC4E04">
      <w:pPr>
        <w:pStyle w:val="Sraopastraipa"/>
        <w:numPr>
          <w:ilvl w:val="0"/>
          <w:numId w:val="2"/>
        </w:numPr>
        <w:tabs>
          <w:tab w:val="left" w:pos="284"/>
        </w:tabs>
        <w:spacing w:before="240" w:after="240" w:line="240" w:lineRule="auto"/>
        <w:ind w:left="0" w:firstLine="567"/>
        <w:rPr>
          <w:rFonts w:ascii="Times New Roman" w:eastAsia="Times New Roman" w:hAnsi="Times New Roman" w:cs="Times New Roman"/>
          <w:b/>
          <w:sz w:val="24"/>
          <w:szCs w:val="24"/>
        </w:rPr>
      </w:pPr>
      <w:r w:rsidRPr="00CC4E04">
        <w:rPr>
          <w:rFonts w:ascii="Times New Roman" w:eastAsia="Times New Roman" w:hAnsi="Times New Roman" w:cs="Times New Roman"/>
          <w:b/>
          <w:sz w:val="24"/>
          <w:szCs w:val="24"/>
        </w:rPr>
        <w:t>Pakoreguotos praėjusių metų veiklos užduotys (jei tokių buvo) ir rezultatai</w:t>
      </w:r>
      <w:r w:rsidR="00D92348">
        <w:rPr>
          <w:rFonts w:ascii="Times New Roman" w:eastAsia="Times New Roman" w:hAnsi="Times New Roman" w:cs="Times New Roman"/>
          <w:b/>
          <w:sz w:val="24"/>
          <w:szCs w:val="24"/>
        </w:rPr>
        <w:t>.</w:t>
      </w:r>
    </w:p>
    <w:tbl>
      <w:tblPr>
        <w:tblStyle w:val="a3"/>
        <w:tblW w:w="14953"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33"/>
        <w:gridCol w:w="2970"/>
        <w:gridCol w:w="5625"/>
        <w:gridCol w:w="4125"/>
      </w:tblGrid>
      <w:tr w:rsidR="001F65C9" w14:paraId="3F5B98F0" w14:textId="77777777" w:rsidTr="00192C93">
        <w:trPr>
          <w:trHeight w:val="487"/>
        </w:trPr>
        <w:tc>
          <w:tcPr>
            <w:tcW w:w="22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96B2B" w14:textId="77777777" w:rsidR="001F65C9" w:rsidRDefault="00A66F4F">
            <w:pPr>
              <w:tabs>
                <w:tab w:val="left" w:pos="284"/>
              </w:tabs>
              <w:jc w:val="center"/>
              <w:rPr>
                <w:rFonts w:ascii="Times New Roman" w:eastAsia="Times New Roman" w:hAnsi="Times New Roman" w:cs="Times New Roman"/>
              </w:rPr>
            </w:pPr>
            <w:r>
              <w:rPr>
                <w:rFonts w:ascii="Times New Roman" w:eastAsia="Times New Roman" w:hAnsi="Times New Roman" w:cs="Times New Roman"/>
              </w:rPr>
              <w:t>Užduotys</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BD1103C" w14:textId="77777777" w:rsidR="001F65C9" w:rsidRDefault="00A66F4F">
            <w:pPr>
              <w:tabs>
                <w:tab w:val="left" w:pos="284"/>
              </w:tabs>
              <w:ind w:left="100"/>
              <w:jc w:val="center"/>
              <w:rPr>
                <w:rFonts w:ascii="Times New Roman" w:eastAsia="Times New Roman" w:hAnsi="Times New Roman" w:cs="Times New Roman"/>
              </w:rPr>
            </w:pPr>
            <w:r>
              <w:rPr>
                <w:rFonts w:ascii="Times New Roman" w:eastAsia="Times New Roman" w:hAnsi="Times New Roman" w:cs="Times New Roman"/>
              </w:rPr>
              <w:t>Siektini rezultatai</w:t>
            </w:r>
          </w:p>
        </w:tc>
        <w:tc>
          <w:tcPr>
            <w:tcW w:w="56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E68AFCE" w14:textId="77777777" w:rsidR="001F65C9" w:rsidRDefault="00A66F4F">
            <w:pPr>
              <w:tabs>
                <w:tab w:val="left" w:pos="284"/>
              </w:tabs>
              <w:ind w:left="100"/>
              <w:jc w:val="center"/>
              <w:rPr>
                <w:rFonts w:ascii="Times New Roman" w:eastAsia="Times New Roman" w:hAnsi="Times New Roman" w:cs="Times New Roman"/>
                <w:sz w:val="20"/>
                <w:szCs w:val="20"/>
              </w:rPr>
            </w:pPr>
            <w:r>
              <w:rPr>
                <w:rFonts w:ascii="Times New Roman" w:eastAsia="Times New Roman" w:hAnsi="Times New Roman" w:cs="Times New Roman"/>
              </w:rPr>
              <w:t xml:space="preserve">Rezultatų vertinimo rodikliai </w:t>
            </w:r>
            <w:r>
              <w:rPr>
                <w:rFonts w:ascii="Times New Roman" w:eastAsia="Times New Roman" w:hAnsi="Times New Roman" w:cs="Times New Roman"/>
                <w:sz w:val="20"/>
                <w:szCs w:val="20"/>
              </w:rPr>
              <w:t>(kuriais vadovaujantis vertinama, ar nustatytos užduotys įvykdytos)</w:t>
            </w:r>
          </w:p>
        </w:tc>
        <w:tc>
          <w:tcPr>
            <w:tcW w:w="41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12D3BCB" w14:textId="77777777" w:rsidR="001F65C9" w:rsidRDefault="00A66F4F">
            <w:pPr>
              <w:tabs>
                <w:tab w:val="left" w:pos="284"/>
              </w:tabs>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Pasiekti rezultatai ir jų rodikliai</w:t>
            </w:r>
          </w:p>
        </w:tc>
      </w:tr>
      <w:tr w:rsidR="001F65C9" w14:paraId="4F09CA6B" w14:textId="77777777" w:rsidTr="00192C93">
        <w:trPr>
          <w:trHeight w:val="112"/>
        </w:trPr>
        <w:tc>
          <w:tcPr>
            <w:tcW w:w="223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806FFE3" w14:textId="77777777" w:rsidR="001F65C9" w:rsidRDefault="001F65C9">
            <w:pPr>
              <w:tabs>
                <w:tab w:val="left" w:pos="284"/>
              </w:tabs>
              <w:ind w:left="100"/>
              <w:jc w:val="center"/>
              <w:rPr>
                <w:rFonts w:ascii="Times New Roman" w:eastAsia="Times New Roman" w:hAnsi="Times New Roman" w:cs="Times New Roman"/>
                <w:sz w:val="24"/>
                <w:szCs w:val="24"/>
              </w:rPr>
            </w:pPr>
          </w:p>
        </w:tc>
        <w:tc>
          <w:tcPr>
            <w:tcW w:w="2970" w:type="dxa"/>
            <w:tcBorders>
              <w:bottom w:val="single" w:sz="8" w:space="0" w:color="000000"/>
              <w:right w:val="single" w:sz="8" w:space="0" w:color="000000"/>
            </w:tcBorders>
            <w:tcMar>
              <w:top w:w="100" w:type="dxa"/>
              <w:left w:w="100" w:type="dxa"/>
              <w:bottom w:w="100" w:type="dxa"/>
              <w:right w:w="100" w:type="dxa"/>
            </w:tcMar>
          </w:tcPr>
          <w:p w14:paraId="7F937E74" w14:textId="77777777" w:rsidR="001F65C9" w:rsidRDefault="001F65C9">
            <w:pPr>
              <w:tabs>
                <w:tab w:val="left" w:pos="284"/>
              </w:tabs>
              <w:jc w:val="center"/>
              <w:rPr>
                <w:rFonts w:ascii="Times New Roman" w:eastAsia="Times New Roman" w:hAnsi="Times New Roman" w:cs="Times New Roman"/>
                <w:sz w:val="24"/>
                <w:szCs w:val="24"/>
              </w:rPr>
            </w:pPr>
          </w:p>
        </w:tc>
        <w:tc>
          <w:tcPr>
            <w:tcW w:w="5625" w:type="dxa"/>
            <w:tcBorders>
              <w:bottom w:val="single" w:sz="8" w:space="0" w:color="000000"/>
              <w:right w:val="single" w:sz="8" w:space="0" w:color="000000"/>
            </w:tcBorders>
            <w:tcMar>
              <w:top w:w="100" w:type="dxa"/>
              <w:left w:w="100" w:type="dxa"/>
              <w:bottom w:w="100" w:type="dxa"/>
              <w:right w:w="100" w:type="dxa"/>
            </w:tcMar>
          </w:tcPr>
          <w:p w14:paraId="586723EC" w14:textId="77777777" w:rsidR="001F65C9" w:rsidRDefault="001F65C9">
            <w:pPr>
              <w:tabs>
                <w:tab w:val="left" w:pos="284"/>
              </w:tabs>
              <w:jc w:val="center"/>
              <w:rPr>
                <w:rFonts w:ascii="Times New Roman" w:eastAsia="Times New Roman" w:hAnsi="Times New Roman" w:cs="Times New Roman"/>
                <w:sz w:val="24"/>
                <w:szCs w:val="24"/>
              </w:rPr>
            </w:pPr>
          </w:p>
        </w:tc>
        <w:tc>
          <w:tcPr>
            <w:tcW w:w="4125" w:type="dxa"/>
            <w:tcBorders>
              <w:bottom w:val="single" w:sz="8" w:space="0" w:color="000000"/>
              <w:right w:val="single" w:sz="8" w:space="0" w:color="000000"/>
            </w:tcBorders>
            <w:tcMar>
              <w:top w:w="100" w:type="dxa"/>
              <w:left w:w="100" w:type="dxa"/>
              <w:bottom w:w="100" w:type="dxa"/>
              <w:right w:w="100" w:type="dxa"/>
            </w:tcMar>
          </w:tcPr>
          <w:p w14:paraId="07D9F146" w14:textId="77777777" w:rsidR="001F65C9" w:rsidRDefault="001F65C9">
            <w:pPr>
              <w:tabs>
                <w:tab w:val="left" w:pos="284"/>
              </w:tabs>
              <w:jc w:val="center"/>
              <w:rPr>
                <w:rFonts w:ascii="Times New Roman" w:eastAsia="Times New Roman" w:hAnsi="Times New Roman" w:cs="Times New Roman"/>
                <w:sz w:val="24"/>
                <w:szCs w:val="24"/>
              </w:rPr>
            </w:pPr>
          </w:p>
        </w:tc>
      </w:tr>
    </w:tbl>
    <w:p w14:paraId="44321FFC" w14:textId="77777777" w:rsidR="00EB3027" w:rsidRDefault="00EB3027">
      <w:pPr>
        <w:tabs>
          <w:tab w:val="left" w:pos="284"/>
        </w:tabs>
        <w:spacing w:before="240" w:after="0" w:line="240" w:lineRule="auto"/>
        <w:jc w:val="center"/>
        <w:rPr>
          <w:rFonts w:ascii="Times New Roman" w:eastAsia="Times New Roman" w:hAnsi="Times New Roman" w:cs="Times New Roman"/>
          <w:b/>
          <w:sz w:val="24"/>
          <w:szCs w:val="24"/>
        </w:rPr>
      </w:pPr>
    </w:p>
    <w:p w14:paraId="4618599C" w14:textId="77777777" w:rsidR="008B7E08" w:rsidRDefault="008B7E08">
      <w:pPr>
        <w:tabs>
          <w:tab w:val="left" w:pos="284"/>
        </w:tabs>
        <w:spacing w:before="240" w:after="0" w:line="240" w:lineRule="auto"/>
        <w:jc w:val="center"/>
        <w:rPr>
          <w:rFonts w:ascii="Times New Roman" w:eastAsia="Times New Roman" w:hAnsi="Times New Roman" w:cs="Times New Roman"/>
          <w:b/>
          <w:sz w:val="24"/>
          <w:szCs w:val="24"/>
        </w:rPr>
      </w:pPr>
    </w:p>
    <w:p w14:paraId="401A78E3" w14:textId="77777777" w:rsidR="008B7E08" w:rsidRDefault="008B7E08">
      <w:pPr>
        <w:tabs>
          <w:tab w:val="left" w:pos="284"/>
        </w:tabs>
        <w:spacing w:before="240" w:after="0" w:line="240" w:lineRule="auto"/>
        <w:jc w:val="center"/>
        <w:rPr>
          <w:rFonts w:ascii="Times New Roman" w:eastAsia="Times New Roman" w:hAnsi="Times New Roman" w:cs="Times New Roman"/>
          <w:b/>
          <w:sz w:val="24"/>
          <w:szCs w:val="24"/>
        </w:rPr>
      </w:pPr>
    </w:p>
    <w:p w14:paraId="545443F6" w14:textId="77777777" w:rsidR="008B7E08" w:rsidRDefault="008B7E08">
      <w:pPr>
        <w:tabs>
          <w:tab w:val="left" w:pos="284"/>
        </w:tabs>
        <w:spacing w:before="240" w:after="0" w:line="240" w:lineRule="auto"/>
        <w:jc w:val="center"/>
        <w:rPr>
          <w:rFonts w:ascii="Times New Roman" w:eastAsia="Times New Roman" w:hAnsi="Times New Roman" w:cs="Times New Roman"/>
          <w:b/>
          <w:sz w:val="24"/>
          <w:szCs w:val="24"/>
        </w:rPr>
      </w:pPr>
    </w:p>
    <w:p w14:paraId="451362C1" w14:textId="77777777" w:rsidR="008B7E08" w:rsidRDefault="008B7E08">
      <w:pPr>
        <w:tabs>
          <w:tab w:val="left" w:pos="284"/>
        </w:tabs>
        <w:spacing w:before="240" w:after="0" w:line="240" w:lineRule="auto"/>
        <w:jc w:val="center"/>
        <w:rPr>
          <w:rFonts w:ascii="Times New Roman" w:eastAsia="Times New Roman" w:hAnsi="Times New Roman" w:cs="Times New Roman"/>
          <w:b/>
          <w:sz w:val="24"/>
          <w:szCs w:val="24"/>
        </w:rPr>
      </w:pPr>
    </w:p>
    <w:p w14:paraId="45A7495B" w14:textId="77459A01" w:rsidR="001F65C9" w:rsidRDefault="00A66F4F">
      <w:pPr>
        <w:tabs>
          <w:tab w:val="left" w:pos="284"/>
        </w:tabs>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III SKYRIUS</w:t>
      </w:r>
    </w:p>
    <w:p w14:paraId="3DB603C5" w14:textId="77777777" w:rsidR="001F65C9" w:rsidRDefault="00A66F4F">
      <w:pPr>
        <w:tabs>
          <w:tab w:val="left" w:pos="284"/>
        </w:tabs>
        <w:spacing w:before="240" w:after="240" w:line="240" w:lineRule="auto"/>
        <w:jc w:val="center"/>
        <w:rPr>
          <w:rFonts w:ascii="Times New Roman" w:eastAsia="Times New Roman" w:hAnsi="Times New Roman" w:cs="Times New Roman"/>
          <w:b/>
        </w:rPr>
      </w:pPr>
      <w:r>
        <w:rPr>
          <w:rFonts w:ascii="Times New Roman" w:eastAsia="Times New Roman" w:hAnsi="Times New Roman" w:cs="Times New Roman"/>
          <w:b/>
          <w:sz w:val="24"/>
          <w:szCs w:val="24"/>
        </w:rPr>
        <w:t>GEBĖJIMŲ ATLIKTI PAREIGYBĖS APRAŠYME NUSTATYTAS FUNKCIJAS VERTINIMAS</w:t>
      </w:r>
    </w:p>
    <w:p w14:paraId="0ABB82FF" w14:textId="1F6CA717" w:rsidR="001F65C9" w:rsidRPr="00CC4E04" w:rsidRDefault="00A66F4F" w:rsidP="00D92348">
      <w:pPr>
        <w:pStyle w:val="Sraopastraipa"/>
        <w:numPr>
          <w:ilvl w:val="0"/>
          <w:numId w:val="2"/>
        </w:numPr>
        <w:tabs>
          <w:tab w:val="left" w:pos="709"/>
        </w:tabs>
        <w:spacing w:before="240" w:after="240" w:line="240" w:lineRule="auto"/>
        <w:ind w:left="0" w:firstLine="567"/>
        <w:rPr>
          <w:rFonts w:ascii="Times New Roman" w:eastAsia="Times New Roman" w:hAnsi="Times New Roman" w:cs="Times New Roman"/>
          <w:sz w:val="20"/>
          <w:szCs w:val="20"/>
        </w:rPr>
      </w:pPr>
      <w:r w:rsidRPr="00CC4E04">
        <w:rPr>
          <w:rFonts w:ascii="Times New Roman" w:eastAsia="Times New Roman" w:hAnsi="Times New Roman" w:cs="Times New Roman"/>
          <w:b/>
          <w:sz w:val="24"/>
          <w:szCs w:val="24"/>
        </w:rPr>
        <w:t xml:space="preserve">Gebėjimų atlikti pareigybės aprašyme nustatytas funkcijas vertinimas </w:t>
      </w:r>
      <w:r w:rsidRPr="00CC4E04">
        <w:rPr>
          <w:rFonts w:ascii="Times New Roman" w:eastAsia="Times New Roman" w:hAnsi="Times New Roman" w:cs="Times New Roman"/>
          <w:sz w:val="20"/>
          <w:szCs w:val="20"/>
        </w:rPr>
        <w:t>(pildoma, aptariant ataskaitą)</w:t>
      </w:r>
      <w:r w:rsidR="00D92348">
        <w:rPr>
          <w:rFonts w:ascii="Times New Roman" w:eastAsia="Times New Roman" w:hAnsi="Times New Roman" w:cs="Times New Roman"/>
          <w:sz w:val="20"/>
          <w:szCs w:val="20"/>
        </w:rPr>
        <w:t>.</w:t>
      </w:r>
    </w:p>
    <w:tbl>
      <w:tblPr>
        <w:tblStyle w:val="a4"/>
        <w:tblW w:w="15030" w:type="dxa"/>
        <w:tblInd w:w="100" w:type="dxa"/>
        <w:tblLayout w:type="fixed"/>
        <w:tblLook w:val="0600" w:firstRow="0" w:lastRow="0" w:firstColumn="0" w:lastColumn="0" w:noHBand="1" w:noVBand="1"/>
      </w:tblPr>
      <w:tblGrid>
        <w:gridCol w:w="8789"/>
        <w:gridCol w:w="6241"/>
      </w:tblGrid>
      <w:tr w:rsidR="001F65C9" w14:paraId="22246DB3" w14:textId="77777777">
        <w:trPr>
          <w:trHeight w:val="506"/>
        </w:trPr>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69D2FBA" w14:textId="77777777" w:rsidR="001F65C9" w:rsidRDefault="00A66F4F">
            <w:pPr>
              <w:tabs>
                <w:tab w:val="left" w:pos="284"/>
              </w:tabs>
              <w:ind w:left="100"/>
              <w:jc w:val="center"/>
              <w:rPr>
                <w:rFonts w:ascii="Times New Roman" w:eastAsia="Times New Roman" w:hAnsi="Times New Roman" w:cs="Times New Roman"/>
              </w:rPr>
            </w:pPr>
            <w:r>
              <w:rPr>
                <w:rFonts w:ascii="Times New Roman" w:eastAsia="Times New Roman" w:hAnsi="Times New Roman" w:cs="Times New Roman"/>
              </w:rPr>
              <w:t>Vertinimo kriterijai</w:t>
            </w:r>
          </w:p>
        </w:tc>
        <w:tc>
          <w:tcPr>
            <w:tcW w:w="6241"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D2C84B7" w14:textId="77777777" w:rsidR="00CC4E04" w:rsidRDefault="00A66F4F">
            <w:pPr>
              <w:tabs>
                <w:tab w:val="left" w:pos="284"/>
              </w:tabs>
              <w:rPr>
                <w:rFonts w:ascii="Times New Roman" w:eastAsia="Times New Roman" w:hAnsi="Times New Roman" w:cs="Times New Roman"/>
              </w:rPr>
            </w:pPr>
            <w:r>
              <w:rPr>
                <w:rFonts w:ascii="Times New Roman" w:eastAsia="Times New Roman" w:hAnsi="Times New Roman" w:cs="Times New Roman"/>
              </w:rPr>
              <w:t>Pažymimas atitinkamas langelis</w:t>
            </w:r>
            <w:r w:rsidR="00CC4E04">
              <w:rPr>
                <w:rFonts w:ascii="Times New Roman" w:eastAsia="Times New Roman" w:hAnsi="Times New Roman" w:cs="Times New Roman"/>
              </w:rPr>
              <w:t>:</w:t>
            </w:r>
          </w:p>
          <w:p w14:paraId="673CCA29" w14:textId="262D51EC" w:rsidR="001F65C9" w:rsidRDefault="00CC4E04" w:rsidP="00CC4E04">
            <w:pPr>
              <w:tabs>
                <w:tab w:val="left" w:pos="284"/>
              </w:tabs>
              <w:rPr>
                <w:rFonts w:ascii="Times New Roman" w:eastAsia="Times New Roman" w:hAnsi="Times New Roman" w:cs="Times New Roman"/>
              </w:rPr>
            </w:pPr>
            <w:r w:rsidRPr="00CC4E04">
              <w:rPr>
                <w:rFonts w:ascii="Times New Roman" w:eastAsia="Times New Roman" w:hAnsi="Times New Roman" w:cs="Times New Roman"/>
              </w:rPr>
              <w:t>1 – silpnai;</w:t>
            </w:r>
            <w:r>
              <w:rPr>
                <w:rFonts w:ascii="Times New Roman" w:eastAsia="Times New Roman" w:hAnsi="Times New Roman" w:cs="Times New Roman"/>
              </w:rPr>
              <w:t xml:space="preserve"> </w:t>
            </w:r>
            <w:r w:rsidRPr="00CC4E04">
              <w:rPr>
                <w:rFonts w:ascii="Times New Roman" w:eastAsia="Times New Roman" w:hAnsi="Times New Roman" w:cs="Times New Roman"/>
              </w:rPr>
              <w:t>2 – pakankamai;</w:t>
            </w:r>
            <w:r>
              <w:rPr>
                <w:rFonts w:ascii="Times New Roman" w:eastAsia="Times New Roman" w:hAnsi="Times New Roman" w:cs="Times New Roman"/>
              </w:rPr>
              <w:t xml:space="preserve"> </w:t>
            </w:r>
            <w:r w:rsidRPr="00CC4E04">
              <w:rPr>
                <w:rFonts w:ascii="Times New Roman" w:eastAsia="Times New Roman" w:hAnsi="Times New Roman" w:cs="Times New Roman"/>
              </w:rPr>
              <w:t>3 – efektyviai;</w:t>
            </w:r>
            <w:r>
              <w:rPr>
                <w:rFonts w:ascii="Times New Roman" w:eastAsia="Times New Roman" w:hAnsi="Times New Roman" w:cs="Times New Roman"/>
              </w:rPr>
              <w:t xml:space="preserve"> </w:t>
            </w:r>
            <w:r w:rsidRPr="00CC4E04">
              <w:rPr>
                <w:rFonts w:ascii="Times New Roman" w:eastAsia="Times New Roman" w:hAnsi="Times New Roman" w:cs="Times New Roman"/>
              </w:rPr>
              <w:t>4 – puikiai</w:t>
            </w:r>
          </w:p>
        </w:tc>
      </w:tr>
      <w:tr w:rsidR="001F65C9" w14:paraId="31FC325A" w14:textId="77777777">
        <w:trPr>
          <w:trHeight w:val="356"/>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A912798" w14:textId="33AC9E81" w:rsidR="001F65C9" w:rsidRDefault="00A66F4F">
            <w:pPr>
              <w:tabs>
                <w:tab w:val="left" w:pos="284"/>
              </w:tabs>
              <w:rPr>
                <w:rFonts w:ascii="Times New Roman" w:eastAsia="Times New Roman" w:hAnsi="Times New Roman" w:cs="Times New Roman"/>
              </w:rPr>
            </w:pPr>
            <w:r>
              <w:rPr>
                <w:rFonts w:ascii="Times New Roman" w:eastAsia="Times New Roman" w:hAnsi="Times New Roman" w:cs="Times New Roman"/>
              </w:rPr>
              <w:t xml:space="preserve">5.1. Informacijos ir situacijos valdymas </w:t>
            </w:r>
            <w:r>
              <w:rPr>
                <w:rFonts w:ascii="Times New Roman" w:eastAsia="Times New Roman" w:hAnsi="Times New Roman" w:cs="Times New Roman"/>
              </w:rPr>
              <w:t>atliekant funkcijas</w:t>
            </w:r>
            <w:r w:rsidR="00CC4E04">
              <w:rPr>
                <w:rFonts w:ascii="Times New Roman" w:eastAsia="Times New Roman" w:hAnsi="Times New Roman" w:cs="Times New Roman"/>
              </w:rPr>
              <w:t>.</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14:paraId="5DA8DB91" w14:textId="77777777" w:rsidR="001F65C9" w:rsidRDefault="00A66F4F">
            <w:pPr>
              <w:tabs>
                <w:tab w:val="left" w:pos="284"/>
              </w:tabs>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t xml:space="preserve">2□   </w:t>
            </w:r>
            <w:r>
              <w:rPr>
                <w:rFonts w:ascii="Times New Roman" w:eastAsia="Times New Roman" w:hAnsi="Times New Roman" w:cs="Times New Roman"/>
              </w:rPr>
              <w:tab/>
              <w:t xml:space="preserve">3□   </w:t>
            </w:r>
            <w:r>
              <w:rPr>
                <w:rFonts w:ascii="Times New Roman" w:eastAsia="Times New Roman" w:hAnsi="Times New Roman" w:cs="Times New Roman"/>
              </w:rPr>
              <w:tab/>
              <w:t>4□</w:t>
            </w:r>
          </w:p>
        </w:tc>
      </w:tr>
      <w:tr w:rsidR="001F65C9" w14:paraId="4EAB1553" w14:textId="77777777">
        <w:trPr>
          <w:trHeight w:val="338"/>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3247705" w14:textId="0049978E" w:rsidR="001F65C9" w:rsidRDefault="00A66F4F">
            <w:pPr>
              <w:tabs>
                <w:tab w:val="left" w:pos="284"/>
              </w:tabs>
              <w:rPr>
                <w:rFonts w:ascii="Times New Roman" w:eastAsia="Times New Roman" w:hAnsi="Times New Roman" w:cs="Times New Roman"/>
              </w:rPr>
            </w:pPr>
            <w:r>
              <w:rPr>
                <w:rFonts w:ascii="Times New Roman" w:eastAsia="Times New Roman" w:hAnsi="Times New Roman" w:cs="Times New Roman"/>
              </w:rPr>
              <w:t>5.2. Išteklių (žmogiškųjų, laiko ir materialinių) paskirstymas</w:t>
            </w:r>
            <w:r w:rsidR="00CC4E04">
              <w:rPr>
                <w:rFonts w:ascii="Times New Roman" w:eastAsia="Times New Roman" w:hAnsi="Times New Roman" w:cs="Times New Roman"/>
              </w:rPr>
              <w:t>.</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14:paraId="18F6C9DE" w14:textId="77777777" w:rsidR="001F65C9" w:rsidRDefault="00A66F4F">
            <w:pPr>
              <w:tabs>
                <w:tab w:val="left" w:pos="284"/>
              </w:tabs>
              <w:ind w:hanging="20"/>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t xml:space="preserve">2□         3□   </w:t>
            </w:r>
            <w:r>
              <w:rPr>
                <w:rFonts w:ascii="Times New Roman" w:eastAsia="Times New Roman" w:hAnsi="Times New Roman" w:cs="Times New Roman"/>
              </w:rPr>
              <w:tab/>
              <w:t>4□</w:t>
            </w:r>
          </w:p>
        </w:tc>
      </w:tr>
      <w:tr w:rsidR="001F65C9" w14:paraId="3FEE5EB8" w14:textId="77777777">
        <w:trPr>
          <w:trHeight w:val="179"/>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45DFC87" w14:textId="2247CA26" w:rsidR="001F65C9" w:rsidRDefault="00A66F4F">
            <w:pPr>
              <w:tabs>
                <w:tab w:val="left" w:pos="284"/>
              </w:tabs>
              <w:rPr>
                <w:rFonts w:ascii="Times New Roman" w:eastAsia="Times New Roman" w:hAnsi="Times New Roman" w:cs="Times New Roman"/>
              </w:rPr>
            </w:pPr>
            <w:r>
              <w:rPr>
                <w:rFonts w:ascii="Times New Roman" w:eastAsia="Times New Roman" w:hAnsi="Times New Roman" w:cs="Times New Roman"/>
              </w:rPr>
              <w:t>5.3. Lyderystės ir vadovavimo efektyvumas</w:t>
            </w:r>
            <w:r w:rsidR="00CC4E04">
              <w:rPr>
                <w:rFonts w:ascii="Times New Roman" w:eastAsia="Times New Roman" w:hAnsi="Times New Roman" w:cs="Times New Roman"/>
              </w:rPr>
              <w:t>.</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14:paraId="74AD85AE" w14:textId="77777777" w:rsidR="001F65C9" w:rsidRDefault="00A66F4F">
            <w:pPr>
              <w:tabs>
                <w:tab w:val="left" w:pos="284"/>
              </w:tabs>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t xml:space="preserve">2□   </w:t>
            </w:r>
            <w:r>
              <w:rPr>
                <w:rFonts w:ascii="Times New Roman" w:eastAsia="Times New Roman" w:hAnsi="Times New Roman" w:cs="Times New Roman"/>
              </w:rPr>
              <w:tab/>
              <w:t xml:space="preserve">3□   </w:t>
            </w:r>
            <w:r>
              <w:rPr>
                <w:rFonts w:ascii="Times New Roman" w:eastAsia="Times New Roman" w:hAnsi="Times New Roman" w:cs="Times New Roman"/>
              </w:rPr>
              <w:tab/>
              <w:t>4□</w:t>
            </w:r>
          </w:p>
        </w:tc>
      </w:tr>
      <w:tr w:rsidR="001F65C9" w14:paraId="03449C28" w14:textId="77777777">
        <w:trPr>
          <w:trHeight w:val="298"/>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6B49216" w14:textId="3722EA0D" w:rsidR="001F65C9" w:rsidRDefault="00A66F4F">
            <w:pPr>
              <w:tabs>
                <w:tab w:val="left" w:pos="284"/>
              </w:tabs>
              <w:rPr>
                <w:rFonts w:ascii="Times New Roman" w:eastAsia="Times New Roman" w:hAnsi="Times New Roman" w:cs="Times New Roman"/>
              </w:rPr>
            </w:pPr>
            <w:r>
              <w:rPr>
                <w:rFonts w:ascii="Times New Roman" w:eastAsia="Times New Roman" w:hAnsi="Times New Roman" w:cs="Times New Roman"/>
              </w:rPr>
              <w:t xml:space="preserve">5.4. Žinių, gebėjimų ir įgūdžių panaudojimas, atliekant </w:t>
            </w:r>
            <w:r>
              <w:rPr>
                <w:rFonts w:ascii="Times New Roman" w:eastAsia="Times New Roman" w:hAnsi="Times New Roman" w:cs="Times New Roman"/>
              </w:rPr>
              <w:t>funkcijas ir siekiant rezultatų</w:t>
            </w:r>
            <w:r w:rsidR="00CC4E04">
              <w:rPr>
                <w:rFonts w:ascii="Times New Roman" w:eastAsia="Times New Roman" w:hAnsi="Times New Roman" w:cs="Times New Roman"/>
              </w:rPr>
              <w:t>.</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14:paraId="48551648" w14:textId="77777777" w:rsidR="001F65C9" w:rsidRDefault="00A66F4F">
            <w:pPr>
              <w:tabs>
                <w:tab w:val="left" w:pos="284"/>
              </w:tabs>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t xml:space="preserve">2□   </w:t>
            </w:r>
            <w:r>
              <w:rPr>
                <w:rFonts w:ascii="Times New Roman" w:eastAsia="Times New Roman" w:hAnsi="Times New Roman" w:cs="Times New Roman"/>
              </w:rPr>
              <w:tab/>
              <w:t xml:space="preserve">3□   </w:t>
            </w:r>
            <w:r>
              <w:rPr>
                <w:rFonts w:ascii="Times New Roman" w:eastAsia="Times New Roman" w:hAnsi="Times New Roman" w:cs="Times New Roman"/>
              </w:rPr>
              <w:tab/>
              <w:t>4□</w:t>
            </w:r>
          </w:p>
        </w:tc>
      </w:tr>
      <w:tr w:rsidR="001F65C9" w14:paraId="7D0044C4" w14:textId="77777777">
        <w:trPr>
          <w:trHeight w:val="375"/>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274F65" w14:textId="77777777" w:rsidR="001F65C9" w:rsidRDefault="00A66F4F">
            <w:pPr>
              <w:tabs>
                <w:tab w:val="left" w:pos="284"/>
              </w:tabs>
              <w:rPr>
                <w:rFonts w:ascii="Times New Roman" w:eastAsia="Times New Roman" w:hAnsi="Times New Roman" w:cs="Times New Roman"/>
              </w:rPr>
            </w:pPr>
            <w:r>
              <w:rPr>
                <w:rFonts w:ascii="Times New Roman" w:eastAsia="Times New Roman" w:hAnsi="Times New Roman" w:cs="Times New Roman"/>
              </w:rPr>
              <w:t>5.5. Bendras įvertinimas (pažymimas vidurkis)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14:paraId="511DBD9E" w14:textId="77777777" w:rsidR="001F65C9" w:rsidRDefault="00A66F4F">
            <w:pPr>
              <w:tabs>
                <w:tab w:val="left" w:pos="284"/>
              </w:tabs>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t xml:space="preserve">2□   </w:t>
            </w:r>
            <w:r>
              <w:rPr>
                <w:rFonts w:ascii="Times New Roman" w:eastAsia="Times New Roman" w:hAnsi="Times New Roman" w:cs="Times New Roman"/>
              </w:rPr>
              <w:tab/>
              <w:t xml:space="preserve">3□   </w:t>
            </w:r>
            <w:r>
              <w:rPr>
                <w:rFonts w:ascii="Times New Roman" w:eastAsia="Times New Roman" w:hAnsi="Times New Roman" w:cs="Times New Roman"/>
              </w:rPr>
              <w:tab/>
              <w:t>4□</w:t>
            </w:r>
          </w:p>
        </w:tc>
      </w:tr>
    </w:tbl>
    <w:p w14:paraId="0E5B0266" w14:textId="77777777" w:rsidR="001F65C9" w:rsidRDefault="001F65C9">
      <w:pPr>
        <w:spacing w:after="0" w:line="240" w:lineRule="auto"/>
        <w:rPr>
          <w:rFonts w:ascii="Times New Roman" w:eastAsia="Times New Roman" w:hAnsi="Times New Roman" w:cs="Times New Roman"/>
          <w:sz w:val="24"/>
          <w:szCs w:val="24"/>
        </w:rPr>
      </w:pPr>
    </w:p>
    <w:p w14:paraId="5477CBCF" w14:textId="77777777" w:rsidR="001F65C9" w:rsidRDefault="00A66F4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w:t>
      </w:r>
      <w:r>
        <w:rPr>
          <w:rFonts w:ascii="Times New Roman" w:eastAsia="Times New Roman" w:hAnsi="Times New Roman" w:cs="Times New Roman"/>
          <w:b/>
          <w:sz w:val="24"/>
          <w:szCs w:val="24"/>
        </w:rPr>
        <w:t>V</w:t>
      </w:r>
      <w:r>
        <w:rPr>
          <w:rFonts w:ascii="Times New Roman" w:eastAsia="Times New Roman" w:hAnsi="Times New Roman" w:cs="Times New Roman"/>
          <w:b/>
          <w:color w:val="000000"/>
          <w:sz w:val="24"/>
          <w:szCs w:val="24"/>
        </w:rPr>
        <w:t xml:space="preserve"> SKYRIUS</w:t>
      </w:r>
    </w:p>
    <w:p w14:paraId="12D2AC5A" w14:textId="77777777" w:rsidR="001F65C9" w:rsidRDefault="00A66F4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PASIEKTŲ REZULTATŲ VYKDANT UŽDUOTIS ĮSIVERTINIMAS IR KOMPETENCIJŲ TOBULINIMAS</w:t>
      </w:r>
    </w:p>
    <w:p w14:paraId="372ABE9B" w14:textId="77777777" w:rsidR="001F65C9" w:rsidRDefault="001F65C9">
      <w:pPr>
        <w:spacing w:after="0" w:line="240" w:lineRule="auto"/>
        <w:jc w:val="center"/>
        <w:rPr>
          <w:rFonts w:ascii="Times New Roman" w:eastAsia="Times New Roman" w:hAnsi="Times New Roman" w:cs="Times New Roman"/>
          <w:b/>
          <w:sz w:val="24"/>
          <w:szCs w:val="24"/>
        </w:rPr>
      </w:pPr>
    </w:p>
    <w:p w14:paraId="7DDF05D7" w14:textId="40EC39C3" w:rsidR="001F65C9" w:rsidRPr="00D92348" w:rsidRDefault="00A66F4F" w:rsidP="00D92348">
      <w:pPr>
        <w:pStyle w:val="Sraopastraipa"/>
        <w:numPr>
          <w:ilvl w:val="0"/>
          <w:numId w:val="2"/>
        </w:numPr>
        <w:spacing w:after="0" w:line="240" w:lineRule="auto"/>
        <w:ind w:left="0" w:firstLine="567"/>
        <w:rPr>
          <w:rFonts w:ascii="Times New Roman" w:eastAsia="Times New Roman" w:hAnsi="Times New Roman" w:cs="Times New Roman"/>
          <w:color w:val="000000"/>
          <w:sz w:val="24"/>
          <w:szCs w:val="24"/>
        </w:rPr>
      </w:pPr>
      <w:r w:rsidRPr="00D92348">
        <w:rPr>
          <w:rFonts w:ascii="Times New Roman" w:eastAsia="Times New Roman" w:hAnsi="Times New Roman" w:cs="Times New Roman"/>
          <w:b/>
          <w:color w:val="000000"/>
          <w:sz w:val="24"/>
          <w:szCs w:val="24"/>
        </w:rPr>
        <w:t xml:space="preserve">Pasiektų rezultatų vykdant užduotis </w:t>
      </w:r>
      <w:r w:rsidRPr="00D92348">
        <w:rPr>
          <w:rFonts w:ascii="Times New Roman" w:eastAsia="Times New Roman" w:hAnsi="Times New Roman" w:cs="Times New Roman"/>
          <w:b/>
          <w:color w:val="000000"/>
          <w:sz w:val="24"/>
          <w:szCs w:val="24"/>
        </w:rPr>
        <w:t>įsivertinimas</w:t>
      </w:r>
      <w:r w:rsidR="00D92348">
        <w:rPr>
          <w:rFonts w:ascii="Times New Roman" w:eastAsia="Times New Roman" w:hAnsi="Times New Roman" w:cs="Times New Roman"/>
          <w:b/>
          <w:color w:val="000000"/>
          <w:sz w:val="24"/>
          <w:szCs w:val="24"/>
        </w:rPr>
        <w:t>.</w:t>
      </w:r>
    </w:p>
    <w:p w14:paraId="146B66AC" w14:textId="77777777" w:rsidR="00D92348" w:rsidRPr="00D92348" w:rsidRDefault="00D92348" w:rsidP="00D92348">
      <w:pPr>
        <w:pStyle w:val="Sraopastraipa"/>
        <w:spacing w:after="0" w:line="240" w:lineRule="auto"/>
        <w:ind w:left="567"/>
        <w:rPr>
          <w:rFonts w:ascii="Times New Roman" w:eastAsia="Times New Roman" w:hAnsi="Times New Roman" w:cs="Times New Roman"/>
          <w:color w:val="000000"/>
          <w:sz w:val="24"/>
          <w:szCs w:val="24"/>
        </w:rPr>
      </w:pPr>
    </w:p>
    <w:tbl>
      <w:tblPr>
        <w:tblStyle w:val="a5"/>
        <w:tblW w:w="147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25"/>
        <w:gridCol w:w="6928"/>
      </w:tblGrid>
      <w:tr w:rsidR="001F65C9" w14:paraId="6F826756" w14:textId="77777777" w:rsidTr="00D92348">
        <w:trPr>
          <w:trHeight w:val="20"/>
        </w:trPr>
        <w:tc>
          <w:tcPr>
            <w:tcW w:w="7825" w:type="dxa"/>
            <w:vAlign w:val="center"/>
          </w:tcPr>
          <w:p w14:paraId="6FEFF885" w14:textId="77777777" w:rsidR="001F65C9" w:rsidRDefault="00A66F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Užduočių įvykdymo aprašymas</w:t>
            </w:r>
          </w:p>
        </w:tc>
        <w:tc>
          <w:tcPr>
            <w:tcW w:w="6928" w:type="dxa"/>
            <w:vAlign w:val="center"/>
          </w:tcPr>
          <w:p w14:paraId="641E0A6A" w14:textId="77777777" w:rsidR="001F65C9" w:rsidRDefault="00A66F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Pažymimas atitinkamas langelis</w:t>
            </w:r>
          </w:p>
        </w:tc>
      </w:tr>
      <w:tr w:rsidR="001F65C9" w14:paraId="5894F37C" w14:textId="77777777" w:rsidTr="00D92348">
        <w:trPr>
          <w:trHeight w:val="20"/>
        </w:trPr>
        <w:tc>
          <w:tcPr>
            <w:tcW w:w="7825" w:type="dxa"/>
            <w:vAlign w:val="center"/>
          </w:tcPr>
          <w:p w14:paraId="78C33E7B" w14:textId="1C12BB5F" w:rsidR="001F65C9" w:rsidRDefault="00A66F4F">
            <w:pPr>
              <w:rPr>
                <w:rFonts w:ascii="Times New Roman" w:eastAsia="Times New Roman" w:hAnsi="Times New Roman" w:cs="Times New Roman"/>
                <w:color w:val="000000"/>
                <w:sz w:val="24"/>
                <w:szCs w:val="24"/>
              </w:rPr>
            </w:pPr>
            <w:r>
              <w:rPr>
                <w:rFonts w:ascii="Times New Roman" w:eastAsia="Times New Roman" w:hAnsi="Times New Roman" w:cs="Times New Roman"/>
              </w:rPr>
              <w:t>6</w:t>
            </w:r>
            <w:r>
              <w:rPr>
                <w:rFonts w:ascii="Times New Roman" w:eastAsia="Times New Roman" w:hAnsi="Times New Roman" w:cs="Times New Roman"/>
                <w:color w:val="000000"/>
              </w:rPr>
              <w:t xml:space="preserve">.1. </w:t>
            </w:r>
            <w:r w:rsidR="00D92348" w:rsidRPr="001E6170">
              <w:rPr>
                <w:rFonts w:asciiTheme="majorBidi" w:hAnsiTheme="majorBidi" w:cstheme="majorBidi"/>
              </w:rPr>
              <w:t>Visos užduotys įvykdytos ir viršijo bent pusę vertinimo rodiklių</w:t>
            </w:r>
            <w:r w:rsidR="00D92348">
              <w:rPr>
                <w:rFonts w:asciiTheme="majorBidi" w:hAnsiTheme="majorBidi" w:cstheme="majorBidi"/>
              </w:rPr>
              <w:t>.</w:t>
            </w:r>
          </w:p>
        </w:tc>
        <w:tc>
          <w:tcPr>
            <w:tcW w:w="6928" w:type="dxa"/>
            <w:vAlign w:val="center"/>
          </w:tcPr>
          <w:p w14:paraId="7540F8C7" w14:textId="174F6016" w:rsidR="001F65C9" w:rsidRDefault="00D92348" w:rsidP="00D92348">
            <w:pPr>
              <w:ind w:left="315" w:right="429" w:firstLine="31"/>
              <w:jc w:val="right"/>
              <w:rPr>
                <w:rFonts w:ascii="Times New Roman" w:eastAsia="Times New Roman" w:hAnsi="Times New Roman" w:cs="Times New Roman"/>
                <w:color w:val="000000"/>
                <w:sz w:val="24"/>
                <w:szCs w:val="24"/>
              </w:rPr>
            </w:pPr>
            <w:r w:rsidRPr="00652A5E">
              <w:rPr>
                <w:rFonts w:asciiTheme="majorBidi" w:hAnsiTheme="majorBidi" w:cstheme="majorBidi"/>
                <w:color w:val="000000"/>
              </w:rPr>
              <w:t xml:space="preserve">Viršijantis lūkesčius </w:t>
            </w:r>
            <w:r w:rsidR="004B3B30" w:rsidRPr="001E6170">
              <w:rPr>
                <w:rFonts w:ascii="Segoe UI Symbol" w:hAnsi="Segoe UI Symbol" w:cs="Segoe UI Symbol"/>
              </w:rPr>
              <w:t>☐</w:t>
            </w:r>
          </w:p>
        </w:tc>
      </w:tr>
      <w:tr w:rsidR="001F65C9" w14:paraId="1D020A4E" w14:textId="77777777" w:rsidTr="00D92348">
        <w:trPr>
          <w:trHeight w:val="20"/>
        </w:trPr>
        <w:tc>
          <w:tcPr>
            <w:tcW w:w="7825" w:type="dxa"/>
            <w:vAlign w:val="center"/>
          </w:tcPr>
          <w:p w14:paraId="654DCC5D" w14:textId="152F125F" w:rsidR="001F65C9" w:rsidRDefault="00A66F4F">
            <w:pPr>
              <w:rPr>
                <w:rFonts w:ascii="Times New Roman" w:eastAsia="Times New Roman" w:hAnsi="Times New Roman" w:cs="Times New Roman"/>
                <w:color w:val="000000"/>
                <w:sz w:val="24"/>
                <w:szCs w:val="24"/>
              </w:rPr>
            </w:pPr>
            <w:r>
              <w:rPr>
                <w:rFonts w:ascii="Times New Roman" w:eastAsia="Times New Roman" w:hAnsi="Times New Roman" w:cs="Times New Roman"/>
              </w:rPr>
              <w:t>6</w:t>
            </w:r>
            <w:r>
              <w:rPr>
                <w:rFonts w:ascii="Times New Roman" w:eastAsia="Times New Roman" w:hAnsi="Times New Roman" w:cs="Times New Roman"/>
                <w:color w:val="000000"/>
              </w:rPr>
              <w:t xml:space="preserve">.2. </w:t>
            </w:r>
            <w:r w:rsidR="00D92348" w:rsidRPr="001E6170">
              <w:rPr>
                <w:rFonts w:asciiTheme="majorBidi" w:hAnsiTheme="majorBidi" w:cstheme="majorBidi"/>
              </w:rPr>
              <w:t>Užduotys iš esmės įvykdytos arba viena neįvykdyta pagal sutartus vertinimo rodiklius</w:t>
            </w:r>
            <w:r w:rsidR="00D92348">
              <w:rPr>
                <w:rFonts w:asciiTheme="majorBidi" w:hAnsiTheme="majorBidi" w:cstheme="majorBidi"/>
              </w:rPr>
              <w:t>.</w:t>
            </w:r>
          </w:p>
        </w:tc>
        <w:tc>
          <w:tcPr>
            <w:tcW w:w="6928" w:type="dxa"/>
            <w:vAlign w:val="center"/>
          </w:tcPr>
          <w:p w14:paraId="74A5F056" w14:textId="3E42D6F0" w:rsidR="001F65C9" w:rsidRDefault="00D92348" w:rsidP="00D92348">
            <w:pPr>
              <w:ind w:left="315" w:right="429" w:firstLine="31"/>
              <w:jc w:val="right"/>
              <w:rPr>
                <w:rFonts w:ascii="Times New Roman" w:eastAsia="Times New Roman" w:hAnsi="Times New Roman" w:cs="Times New Roman"/>
                <w:color w:val="000000"/>
                <w:sz w:val="24"/>
                <w:szCs w:val="24"/>
              </w:rPr>
            </w:pPr>
            <w:r w:rsidRPr="001E6170">
              <w:rPr>
                <w:rFonts w:asciiTheme="majorBidi" w:hAnsiTheme="majorBidi" w:cstheme="majorBidi"/>
                <w:color w:val="000000"/>
              </w:rPr>
              <w:t xml:space="preserve">Atitinkantis lūkesčius </w:t>
            </w:r>
            <w:r w:rsidRPr="001E6170">
              <w:rPr>
                <w:rFonts w:ascii="Segoe UI Symbol" w:hAnsi="Segoe UI Symbol" w:cs="Segoe UI Symbol"/>
              </w:rPr>
              <w:t>☐</w:t>
            </w:r>
          </w:p>
        </w:tc>
      </w:tr>
      <w:tr w:rsidR="001F65C9" w14:paraId="4146DDFB" w14:textId="77777777" w:rsidTr="00D92348">
        <w:trPr>
          <w:trHeight w:val="20"/>
        </w:trPr>
        <w:tc>
          <w:tcPr>
            <w:tcW w:w="7825" w:type="dxa"/>
            <w:vAlign w:val="center"/>
          </w:tcPr>
          <w:p w14:paraId="72521DF0" w14:textId="5C397554" w:rsidR="001F65C9" w:rsidRDefault="00A66F4F">
            <w:pPr>
              <w:rPr>
                <w:rFonts w:ascii="Times New Roman" w:eastAsia="Times New Roman" w:hAnsi="Times New Roman" w:cs="Times New Roman"/>
                <w:color w:val="000000"/>
                <w:sz w:val="24"/>
                <w:szCs w:val="24"/>
              </w:rPr>
            </w:pPr>
            <w:r>
              <w:rPr>
                <w:rFonts w:ascii="Times New Roman" w:eastAsia="Times New Roman" w:hAnsi="Times New Roman" w:cs="Times New Roman"/>
              </w:rPr>
              <w:t>6</w:t>
            </w:r>
            <w:r>
              <w:rPr>
                <w:rFonts w:ascii="Times New Roman" w:eastAsia="Times New Roman" w:hAnsi="Times New Roman" w:cs="Times New Roman"/>
                <w:color w:val="000000"/>
              </w:rPr>
              <w:t xml:space="preserve">.3. </w:t>
            </w:r>
            <w:r w:rsidR="00D92348" w:rsidRPr="001E6170">
              <w:rPr>
                <w:rFonts w:asciiTheme="majorBidi" w:hAnsiTheme="majorBidi" w:cstheme="majorBidi"/>
              </w:rPr>
              <w:t>Įvykdyta ne mažiau kaip pusė užduočių pagal sutartus vertinimo rodiklius</w:t>
            </w:r>
          </w:p>
        </w:tc>
        <w:tc>
          <w:tcPr>
            <w:tcW w:w="6928" w:type="dxa"/>
            <w:vAlign w:val="center"/>
          </w:tcPr>
          <w:p w14:paraId="53536497" w14:textId="717B5F87" w:rsidR="001F65C9" w:rsidRDefault="00D92348" w:rsidP="00D92348">
            <w:pPr>
              <w:ind w:left="315" w:right="429" w:firstLine="31"/>
              <w:jc w:val="right"/>
              <w:rPr>
                <w:rFonts w:ascii="Times New Roman" w:eastAsia="Times New Roman" w:hAnsi="Times New Roman" w:cs="Times New Roman"/>
                <w:color w:val="000000"/>
                <w:sz w:val="24"/>
                <w:szCs w:val="24"/>
              </w:rPr>
            </w:pPr>
            <w:r w:rsidRPr="001E6170">
              <w:rPr>
                <w:rFonts w:asciiTheme="majorBidi" w:hAnsiTheme="majorBidi" w:cstheme="majorBidi"/>
                <w:color w:val="000000"/>
              </w:rPr>
              <w:t xml:space="preserve">Iš dalies atitinkantis lūkesčius </w:t>
            </w:r>
            <w:r w:rsidRPr="001E6170">
              <w:rPr>
                <w:rFonts w:ascii="Segoe UI Symbol" w:hAnsi="Segoe UI Symbol" w:cs="Segoe UI Symbol"/>
              </w:rPr>
              <w:t>☐</w:t>
            </w:r>
          </w:p>
        </w:tc>
      </w:tr>
      <w:tr w:rsidR="001F65C9" w14:paraId="43903E71" w14:textId="77777777" w:rsidTr="00D92348">
        <w:trPr>
          <w:trHeight w:val="20"/>
        </w:trPr>
        <w:tc>
          <w:tcPr>
            <w:tcW w:w="7825" w:type="dxa"/>
            <w:vAlign w:val="center"/>
          </w:tcPr>
          <w:p w14:paraId="56BEB9F4" w14:textId="30607743" w:rsidR="001F65C9" w:rsidRDefault="00A66F4F">
            <w:pPr>
              <w:rPr>
                <w:rFonts w:ascii="Times New Roman" w:eastAsia="Times New Roman" w:hAnsi="Times New Roman" w:cs="Times New Roman"/>
                <w:color w:val="000000"/>
                <w:sz w:val="24"/>
                <w:szCs w:val="24"/>
              </w:rPr>
            </w:pPr>
            <w:r>
              <w:rPr>
                <w:rFonts w:ascii="Times New Roman" w:eastAsia="Times New Roman" w:hAnsi="Times New Roman" w:cs="Times New Roman"/>
              </w:rPr>
              <w:t>6</w:t>
            </w:r>
            <w:r>
              <w:rPr>
                <w:rFonts w:ascii="Times New Roman" w:eastAsia="Times New Roman" w:hAnsi="Times New Roman" w:cs="Times New Roman"/>
                <w:color w:val="000000"/>
              </w:rPr>
              <w:t xml:space="preserve">.4. </w:t>
            </w:r>
            <w:r w:rsidR="00D92348" w:rsidRPr="001E6170">
              <w:rPr>
                <w:rFonts w:asciiTheme="majorBidi" w:hAnsiTheme="majorBidi" w:cstheme="majorBidi"/>
              </w:rPr>
              <w:t>Pusė ar daugiau užduočių neįvykdyta pagal sutartus vertinimo rodiklius</w:t>
            </w:r>
            <w:r w:rsidR="00D92348">
              <w:rPr>
                <w:rFonts w:asciiTheme="majorBidi" w:hAnsiTheme="majorBidi" w:cstheme="majorBidi"/>
              </w:rPr>
              <w:t>.</w:t>
            </w:r>
          </w:p>
        </w:tc>
        <w:tc>
          <w:tcPr>
            <w:tcW w:w="6928" w:type="dxa"/>
            <w:vAlign w:val="center"/>
          </w:tcPr>
          <w:p w14:paraId="6DF0A253" w14:textId="5ADF2AF1" w:rsidR="001F65C9" w:rsidRDefault="00D92348" w:rsidP="00D92348">
            <w:pPr>
              <w:ind w:left="315" w:right="429" w:firstLine="31"/>
              <w:jc w:val="right"/>
              <w:rPr>
                <w:rFonts w:ascii="Times New Roman" w:eastAsia="Times New Roman" w:hAnsi="Times New Roman" w:cs="Times New Roman"/>
                <w:color w:val="000000"/>
                <w:sz w:val="24"/>
                <w:szCs w:val="24"/>
              </w:rPr>
            </w:pPr>
            <w:r w:rsidRPr="001E6170">
              <w:rPr>
                <w:rFonts w:asciiTheme="majorBidi" w:hAnsiTheme="majorBidi" w:cstheme="majorBidi"/>
                <w:color w:val="000000"/>
              </w:rPr>
              <w:t xml:space="preserve">Neatitinkantis lūkesčių </w:t>
            </w:r>
            <w:r w:rsidRPr="001E6170">
              <w:rPr>
                <w:rFonts w:ascii="Segoe UI Symbol" w:hAnsi="Segoe UI Symbol" w:cs="Segoe UI Symbol"/>
              </w:rPr>
              <w:t>☐</w:t>
            </w:r>
          </w:p>
        </w:tc>
      </w:tr>
    </w:tbl>
    <w:p w14:paraId="0FB84B4C" w14:textId="77777777" w:rsidR="001F65C9" w:rsidRDefault="001F65C9">
      <w:pPr>
        <w:tabs>
          <w:tab w:val="left" w:pos="284"/>
        </w:tabs>
        <w:spacing w:after="0" w:line="240" w:lineRule="auto"/>
        <w:jc w:val="both"/>
        <w:rPr>
          <w:rFonts w:ascii="Times New Roman" w:eastAsia="Times New Roman" w:hAnsi="Times New Roman" w:cs="Times New Roman"/>
          <w:color w:val="000000"/>
          <w:sz w:val="20"/>
          <w:szCs w:val="20"/>
        </w:rPr>
      </w:pPr>
    </w:p>
    <w:p w14:paraId="2C2D58B6" w14:textId="4170CCC6" w:rsidR="001F65C9" w:rsidRPr="00D92348" w:rsidRDefault="00A66F4F" w:rsidP="00D92348">
      <w:pPr>
        <w:pStyle w:val="Sraopastraipa"/>
        <w:numPr>
          <w:ilvl w:val="0"/>
          <w:numId w:val="2"/>
        </w:numPr>
        <w:tabs>
          <w:tab w:val="left" w:pos="284"/>
        </w:tabs>
        <w:spacing w:after="0" w:line="240" w:lineRule="auto"/>
        <w:ind w:left="0" w:firstLine="567"/>
        <w:jc w:val="both"/>
        <w:rPr>
          <w:rFonts w:ascii="Times New Roman" w:eastAsia="Times New Roman" w:hAnsi="Times New Roman" w:cs="Times New Roman"/>
          <w:b/>
          <w:color w:val="000000"/>
          <w:sz w:val="24"/>
          <w:szCs w:val="24"/>
        </w:rPr>
      </w:pPr>
      <w:r w:rsidRPr="00D92348">
        <w:rPr>
          <w:rFonts w:ascii="Times New Roman" w:eastAsia="Times New Roman" w:hAnsi="Times New Roman" w:cs="Times New Roman"/>
          <w:b/>
          <w:color w:val="000000"/>
          <w:sz w:val="24"/>
          <w:szCs w:val="24"/>
        </w:rPr>
        <w:t>Kompetencijos, kurias norėtų tobulinti</w:t>
      </w:r>
      <w:r w:rsidR="00D92348">
        <w:rPr>
          <w:rFonts w:ascii="Times New Roman" w:eastAsia="Times New Roman" w:hAnsi="Times New Roman" w:cs="Times New Roman"/>
          <w:b/>
          <w:color w:val="000000"/>
          <w:sz w:val="24"/>
          <w:szCs w:val="24"/>
        </w:rPr>
        <w:t>.</w:t>
      </w:r>
    </w:p>
    <w:p w14:paraId="62B0F723" w14:textId="77777777" w:rsidR="001F65C9" w:rsidRDefault="001F65C9">
      <w:pPr>
        <w:tabs>
          <w:tab w:val="left" w:pos="284"/>
        </w:tabs>
        <w:spacing w:after="0" w:line="240" w:lineRule="auto"/>
        <w:jc w:val="both"/>
        <w:rPr>
          <w:rFonts w:ascii="Times New Roman" w:eastAsia="Times New Roman" w:hAnsi="Times New Roman" w:cs="Times New Roman"/>
          <w:color w:val="000000"/>
          <w:sz w:val="24"/>
          <w:szCs w:val="24"/>
        </w:rPr>
      </w:pPr>
    </w:p>
    <w:tbl>
      <w:tblPr>
        <w:tblStyle w:val="a6"/>
        <w:tblW w:w="147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71"/>
      </w:tblGrid>
      <w:tr w:rsidR="001F65C9" w14:paraId="0DE21121" w14:textId="77777777" w:rsidTr="004B3B30">
        <w:tc>
          <w:tcPr>
            <w:tcW w:w="14771" w:type="dxa"/>
            <w:tcBorders>
              <w:bottom w:val="nil"/>
            </w:tcBorders>
            <w:shd w:val="clear" w:color="auto" w:fill="auto"/>
          </w:tcPr>
          <w:p w14:paraId="3A05DC52" w14:textId="3DAA5B40" w:rsidR="001F65C9" w:rsidRPr="00D92348" w:rsidRDefault="004B3B30">
            <w:pPr>
              <w:jc w:val="both"/>
              <w:rPr>
                <w:rFonts w:ascii="Times New Roman" w:eastAsia="Times New Roman" w:hAnsi="Times New Roman" w:cs="Times New Roman"/>
                <w:color w:val="000000"/>
                <w:sz w:val="24"/>
                <w:szCs w:val="24"/>
                <w:highlight w:val="yellow"/>
              </w:rPr>
            </w:pPr>
            <w:r w:rsidRPr="004B3B30">
              <w:rPr>
                <w:rFonts w:ascii="Times New Roman" w:eastAsia="Times New Roman" w:hAnsi="Times New Roman" w:cs="Times New Roman"/>
                <w:color w:val="000000"/>
                <w:sz w:val="24"/>
                <w:szCs w:val="24"/>
              </w:rPr>
              <w:t>Stiprinti universalaus dizaino mokymo kompetencijas.</w:t>
            </w:r>
            <w:bookmarkStart w:id="0" w:name="_GoBack"/>
            <w:bookmarkEnd w:id="0"/>
          </w:p>
        </w:tc>
      </w:tr>
      <w:tr w:rsidR="001F65C9" w14:paraId="0D7BF51A" w14:textId="77777777" w:rsidTr="004B3B30">
        <w:tc>
          <w:tcPr>
            <w:tcW w:w="14771" w:type="dxa"/>
            <w:tcBorders>
              <w:top w:val="nil"/>
            </w:tcBorders>
          </w:tcPr>
          <w:p w14:paraId="34B7E293" w14:textId="5895DDC5" w:rsidR="001F65C9" w:rsidRPr="00D92348" w:rsidRDefault="001F65C9">
            <w:pPr>
              <w:jc w:val="both"/>
              <w:rPr>
                <w:rFonts w:ascii="Times New Roman" w:eastAsia="Times New Roman" w:hAnsi="Times New Roman" w:cs="Times New Roman"/>
                <w:color w:val="000000"/>
                <w:sz w:val="24"/>
                <w:szCs w:val="24"/>
                <w:highlight w:val="yellow"/>
              </w:rPr>
            </w:pPr>
          </w:p>
        </w:tc>
      </w:tr>
    </w:tbl>
    <w:p w14:paraId="677695CC" w14:textId="77777777" w:rsidR="001F65C9" w:rsidRDefault="001F65C9">
      <w:pPr>
        <w:spacing w:after="0" w:line="240" w:lineRule="auto"/>
        <w:jc w:val="center"/>
        <w:rPr>
          <w:rFonts w:ascii="Times New Roman" w:eastAsia="Times New Roman" w:hAnsi="Times New Roman" w:cs="Times New Roman"/>
          <w:color w:val="000000"/>
          <w:sz w:val="20"/>
          <w:szCs w:val="20"/>
        </w:rPr>
      </w:pPr>
    </w:p>
    <w:p w14:paraId="3707A713" w14:textId="77777777" w:rsidR="001F65C9" w:rsidRDefault="001F65C9">
      <w:pPr>
        <w:tabs>
          <w:tab w:val="left" w:pos="4253"/>
          <w:tab w:val="left" w:pos="6946"/>
        </w:tabs>
        <w:spacing w:after="0" w:line="240" w:lineRule="auto"/>
        <w:jc w:val="both"/>
        <w:rPr>
          <w:rFonts w:ascii="Times New Roman" w:eastAsia="Times New Roman" w:hAnsi="Times New Roman" w:cs="Times New Roman"/>
          <w:color w:val="000000"/>
          <w:sz w:val="24"/>
          <w:szCs w:val="24"/>
        </w:rPr>
      </w:pPr>
    </w:p>
    <w:p w14:paraId="65FB3B46" w14:textId="77777777" w:rsidR="001F65C9" w:rsidRDefault="00A66F4F">
      <w:pPr>
        <w:tabs>
          <w:tab w:val="left" w:pos="2581"/>
          <w:tab w:val="center" w:pos="697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b/>
      </w:r>
      <w:r>
        <w:rPr>
          <w:rFonts w:ascii="Times New Roman" w:eastAsia="Times New Roman" w:hAnsi="Times New Roman" w:cs="Times New Roman"/>
          <w:b/>
          <w:color w:val="000000"/>
          <w:sz w:val="24"/>
          <w:szCs w:val="24"/>
        </w:rPr>
        <w:tab/>
        <w:t>VI SKYRIUS</w:t>
      </w:r>
    </w:p>
    <w:p w14:paraId="721DD33B" w14:textId="77777777" w:rsidR="001F65C9" w:rsidRDefault="00A66F4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VERTINIMO PAGRINDIMAS IR SIŪLYMAI</w:t>
      </w:r>
    </w:p>
    <w:p w14:paraId="7D3D605D" w14:textId="77777777" w:rsidR="001F65C9" w:rsidRPr="005F0608" w:rsidRDefault="001F65C9">
      <w:pPr>
        <w:spacing w:after="0" w:line="240" w:lineRule="auto"/>
        <w:jc w:val="center"/>
        <w:rPr>
          <w:rFonts w:ascii="Times New Roman" w:eastAsia="Times New Roman" w:hAnsi="Times New Roman" w:cs="Times New Roman"/>
          <w:color w:val="000000"/>
          <w:sz w:val="24"/>
          <w:szCs w:val="24"/>
        </w:rPr>
      </w:pPr>
    </w:p>
    <w:p w14:paraId="36A6B936" w14:textId="3E9863C7" w:rsidR="001F65C9" w:rsidRDefault="005F0608" w:rsidP="005F0608">
      <w:pPr>
        <w:tabs>
          <w:tab w:val="right" w:pos="9071"/>
        </w:tabs>
        <w:spacing w:after="0" w:line="240"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 Įvertinimas, jo pagrindimas ir siūlymai:</w:t>
      </w:r>
      <w:r>
        <w:rPr>
          <w:rFonts w:ascii="Times New Roman" w:eastAsia="Times New Roman" w:hAnsi="Times New Roman" w:cs="Times New Roman"/>
          <w:color w:val="000000"/>
          <w:sz w:val="24"/>
          <w:szCs w:val="24"/>
        </w:rPr>
        <w:tab/>
      </w:r>
    </w:p>
    <w:p w14:paraId="7CB563B2" w14:textId="77777777" w:rsidR="005F0608" w:rsidRDefault="005F0608" w:rsidP="005F0608">
      <w:pPr>
        <w:tabs>
          <w:tab w:val="right" w:pos="9071"/>
        </w:tabs>
        <w:spacing w:after="0" w:line="240" w:lineRule="auto"/>
        <w:ind w:firstLine="709"/>
        <w:rPr>
          <w:rFonts w:ascii="Times New Roman" w:eastAsia="Times New Roman" w:hAnsi="Times New Roman" w:cs="Times New Roman"/>
          <w:color w:val="000000"/>
          <w:sz w:val="24"/>
          <w:szCs w:val="24"/>
        </w:rPr>
      </w:pPr>
    </w:p>
    <w:p w14:paraId="351C15F9" w14:textId="16A4C283" w:rsidR="001F65C9" w:rsidRDefault="005F0608">
      <w:pPr>
        <w:tabs>
          <w:tab w:val="right" w:pos="907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w:t>
      </w:r>
      <w:r w:rsidR="00053326">
        <w:rPr>
          <w:rFonts w:ascii="Times New Roman" w:eastAsia="Times New Roman" w:hAnsi="Times New Roman" w:cs="Times New Roman"/>
          <w:color w:val="000000"/>
          <w:sz w:val="24"/>
          <w:szCs w:val="24"/>
        </w:rPr>
        <w:t>_</w:t>
      </w:r>
    </w:p>
    <w:p w14:paraId="160D3173" w14:textId="54B1817D" w:rsidR="005F0608" w:rsidRDefault="005F0608">
      <w:pPr>
        <w:tabs>
          <w:tab w:val="right" w:pos="9071"/>
        </w:tabs>
        <w:spacing w:after="0" w:line="240" w:lineRule="auto"/>
        <w:jc w:val="both"/>
        <w:rPr>
          <w:rFonts w:ascii="Times New Roman" w:eastAsia="Times New Roman" w:hAnsi="Times New Roman" w:cs="Times New Roman"/>
          <w:color w:val="000000"/>
          <w:sz w:val="24"/>
          <w:szCs w:val="24"/>
        </w:rPr>
      </w:pPr>
    </w:p>
    <w:p w14:paraId="071B1FCC" w14:textId="77777777" w:rsidR="001F65C9" w:rsidRDefault="00A66F4F">
      <w:pPr>
        <w:tabs>
          <w:tab w:val="right" w:pos="907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1EAFB20A" w14:textId="77777777" w:rsidR="001F65C9" w:rsidRDefault="001F65C9">
      <w:pPr>
        <w:tabs>
          <w:tab w:val="right" w:pos="9071"/>
        </w:tabs>
        <w:spacing w:after="0" w:line="240" w:lineRule="auto"/>
        <w:jc w:val="both"/>
        <w:rPr>
          <w:rFonts w:ascii="Times New Roman" w:eastAsia="Times New Roman" w:hAnsi="Times New Roman" w:cs="Times New Roman"/>
          <w:sz w:val="24"/>
          <w:szCs w:val="24"/>
        </w:rPr>
      </w:pPr>
    </w:p>
    <w:p w14:paraId="554DFBE7" w14:textId="2EEB5F8E" w:rsidR="001F65C9" w:rsidRDefault="00A66F4F">
      <w:pPr>
        <w:tabs>
          <w:tab w:val="right" w:pos="907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w:t>
      </w:r>
      <w:r w:rsidR="005F0608">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w:t>
      </w:r>
      <w:r w:rsidR="005F0608">
        <w:rPr>
          <w:rFonts w:ascii="Times New Roman" w:eastAsia="Times New Roman" w:hAnsi="Times New Roman" w:cs="Times New Roman"/>
          <w:color w:val="000000"/>
          <w:sz w:val="24"/>
          <w:szCs w:val="24"/>
        </w:rPr>
        <w:t>___</w:t>
      </w:r>
      <w:r>
        <w:rPr>
          <w:rFonts w:ascii="Times New Roman" w:eastAsia="Times New Roman" w:hAnsi="Times New Roman" w:cs="Times New Roman"/>
          <w:color w:val="000000"/>
          <w:sz w:val="24"/>
          <w:szCs w:val="24"/>
        </w:rPr>
        <w:t xml:space="preserve">_     </w:t>
      </w:r>
      <w:r w:rsidR="005F060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___</w:t>
      </w:r>
      <w:r w:rsidR="005F0608">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 xml:space="preserve">_______         </w:t>
      </w:r>
      <w:r w:rsidR="005F060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_____________</w:t>
      </w:r>
      <w:r w:rsidR="005F0608">
        <w:rPr>
          <w:rFonts w:ascii="Times New Roman" w:eastAsia="Times New Roman" w:hAnsi="Times New Roman" w:cs="Times New Roman"/>
          <w:color w:val="000000"/>
          <w:sz w:val="24"/>
          <w:szCs w:val="24"/>
        </w:rPr>
        <w:t>_______</w:t>
      </w:r>
      <w:r>
        <w:rPr>
          <w:rFonts w:ascii="Times New Roman" w:eastAsia="Times New Roman" w:hAnsi="Times New Roman" w:cs="Times New Roman"/>
          <w:color w:val="000000"/>
          <w:sz w:val="24"/>
          <w:szCs w:val="24"/>
        </w:rPr>
        <w:t xml:space="preserve">____      </w:t>
      </w:r>
      <w:r w:rsidR="005F060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__________</w:t>
      </w:r>
    </w:p>
    <w:p w14:paraId="1DDF1ED9" w14:textId="54287DE9" w:rsidR="005F0608" w:rsidRPr="005F0608" w:rsidRDefault="005F0608" w:rsidP="005F0608">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5F0608">
        <w:rPr>
          <w:rFonts w:ascii="Times New Roman" w:eastAsia="Times New Roman" w:hAnsi="Times New Roman" w:cs="Times New Roman"/>
          <w:color w:val="000000"/>
          <w:sz w:val="20"/>
          <w:szCs w:val="20"/>
        </w:rPr>
        <w:t xml:space="preserve">mokykloje – mokyklos tarybos            </w:t>
      </w:r>
      <w:r>
        <w:rPr>
          <w:rFonts w:ascii="Times New Roman" w:eastAsia="Times New Roman" w:hAnsi="Times New Roman" w:cs="Times New Roman"/>
          <w:color w:val="000000"/>
          <w:sz w:val="20"/>
          <w:szCs w:val="20"/>
        </w:rPr>
        <w:t xml:space="preserve">                                                  </w:t>
      </w:r>
      <w:r w:rsidRPr="005F0608">
        <w:rPr>
          <w:rFonts w:ascii="Times New Roman" w:eastAsia="Times New Roman" w:hAnsi="Times New Roman" w:cs="Times New Roman"/>
          <w:color w:val="000000"/>
          <w:sz w:val="20"/>
          <w:szCs w:val="20"/>
        </w:rPr>
        <w:t xml:space="preserve">   (parašas)                 </w:t>
      </w:r>
      <w:r>
        <w:rPr>
          <w:rFonts w:ascii="Times New Roman" w:eastAsia="Times New Roman" w:hAnsi="Times New Roman" w:cs="Times New Roman"/>
          <w:color w:val="000000"/>
          <w:sz w:val="20"/>
          <w:szCs w:val="20"/>
        </w:rPr>
        <w:t xml:space="preserve">                             </w:t>
      </w:r>
      <w:r w:rsidRPr="005F060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5F0608">
        <w:rPr>
          <w:rFonts w:ascii="Times New Roman" w:eastAsia="Times New Roman" w:hAnsi="Times New Roman" w:cs="Times New Roman"/>
          <w:color w:val="000000"/>
          <w:sz w:val="20"/>
          <w:szCs w:val="20"/>
        </w:rPr>
        <w:t xml:space="preserve">  (vardas ir pavardė)           </w:t>
      </w:r>
      <w:r>
        <w:rPr>
          <w:rFonts w:ascii="Times New Roman" w:eastAsia="Times New Roman" w:hAnsi="Times New Roman" w:cs="Times New Roman"/>
          <w:color w:val="000000"/>
          <w:sz w:val="20"/>
          <w:szCs w:val="20"/>
        </w:rPr>
        <w:t xml:space="preserve">                   </w:t>
      </w:r>
      <w:r w:rsidRPr="005F0608">
        <w:rPr>
          <w:rFonts w:ascii="Times New Roman" w:eastAsia="Times New Roman" w:hAnsi="Times New Roman" w:cs="Times New Roman"/>
          <w:color w:val="000000"/>
          <w:sz w:val="20"/>
          <w:szCs w:val="20"/>
        </w:rPr>
        <w:t xml:space="preserve">    (data)</w:t>
      </w:r>
    </w:p>
    <w:p w14:paraId="13AF2966" w14:textId="77777777" w:rsidR="005F0608" w:rsidRPr="005F0608" w:rsidRDefault="005F0608" w:rsidP="005F0608">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sidRPr="005F0608">
        <w:rPr>
          <w:rFonts w:ascii="Times New Roman" w:eastAsia="Times New Roman" w:hAnsi="Times New Roman" w:cs="Times New Roman"/>
          <w:color w:val="000000"/>
          <w:sz w:val="20"/>
          <w:szCs w:val="20"/>
        </w:rPr>
        <w:t xml:space="preserve">įgaliotas asmuo, švietimo pagalbos įstaigoje – </w:t>
      </w:r>
    </w:p>
    <w:p w14:paraId="41D3FB3B" w14:textId="77777777" w:rsidR="005F0608" w:rsidRPr="005F0608" w:rsidRDefault="005F0608" w:rsidP="005F0608">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sidRPr="005F0608">
        <w:rPr>
          <w:rFonts w:ascii="Times New Roman" w:eastAsia="Times New Roman" w:hAnsi="Times New Roman" w:cs="Times New Roman"/>
          <w:color w:val="000000"/>
          <w:sz w:val="20"/>
          <w:szCs w:val="20"/>
        </w:rPr>
        <w:t xml:space="preserve">savivaldos institucijos įgaliotas asmuo / </w:t>
      </w:r>
    </w:p>
    <w:p w14:paraId="2F09307C" w14:textId="7C59E3B7" w:rsidR="001F65C9" w:rsidRDefault="005F0608" w:rsidP="005F0608">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sidRPr="005F0608">
        <w:rPr>
          <w:rFonts w:ascii="Times New Roman" w:eastAsia="Times New Roman" w:hAnsi="Times New Roman" w:cs="Times New Roman"/>
          <w:color w:val="000000"/>
          <w:sz w:val="20"/>
          <w:szCs w:val="20"/>
        </w:rPr>
        <w:t>darbuotojų atstovavimą įgyvendinantis asmuo</w:t>
      </w:r>
      <w:r>
        <w:rPr>
          <w:rFonts w:ascii="Times New Roman" w:eastAsia="Times New Roman" w:hAnsi="Times New Roman" w:cs="Times New Roman"/>
          <w:color w:val="000000"/>
          <w:sz w:val="20"/>
          <w:szCs w:val="20"/>
        </w:rPr>
        <w:t>)</w:t>
      </w:r>
    </w:p>
    <w:p w14:paraId="0E95DB38" w14:textId="77777777" w:rsidR="001F65C9" w:rsidRDefault="001F65C9">
      <w:pPr>
        <w:tabs>
          <w:tab w:val="left" w:pos="6237"/>
          <w:tab w:val="right" w:pos="8306"/>
        </w:tabs>
        <w:spacing w:after="0" w:line="240" w:lineRule="auto"/>
        <w:rPr>
          <w:rFonts w:ascii="Times New Roman" w:eastAsia="Times New Roman" w:hAnsi="Times New Roman" w:cs="Times New Roman"/>
          <w:sz w:val="24"/>
          <w:szCs w:val="24"/>
        </w:rPr>
      </w:pPr>
    </w:p>
    <w:p w14:paraId="15168723" w14:textId="77777777" w:rsidR="005F0608" w:rsidRDefault="005F0608">
      <w:pPr>
        <w:tabs>
          <w:tab w:val="left" w:pos="6237"/>
          <w:tab w:val="right" w:pos="8306"/>
        </w:tabs>
        <w:spacing w:after="0" w:line="240" w:lineRule="auto"/>
        <w:rPr>
          <w:rFonts w:ascii="Times New Roman" w:eastAsia="Times New Roman" w:hAnsi="Times New Roman" w:cs="Times New Roman"/>
          <w:sz w:val="24"/>
          <w:szCs w:val="24"/>
        </w:rPr>
      </w:pPr>
    </w:p>
    <w:p w14:paraId="59E4FC15" w14:textId="77777777" w:rsidR="005F0608" w:rsidRDefault="005F0608" w:rsidP="00053326">
      <w:pPr>
        <w:spacing w:after="0" w:line="240"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11. Įvertinimas, jo pagrindimas ir siūlymai:</w:t>
      </w:r>
      <w:r>
        <w:rPr>
          <w:rFonts w:ascii="Times New Roman" w:eastAsia="Times New Roman" w:hAnsi="Times New Roman" w:cs="Times New Roman"/>
          <w:color w:val="000000"/>
          <w:sz w:val="24"/>
          <w:szCs w:val="24"/>
        </w:rPr>
        <w:tab/>
      </w:r>
    </w:p>
    <w:p w14:paraId="430C9BFD" w14:textId="77777777" w:rsidR="005F0608" w:rsidRDefault="005F0608" w:rsidP="005F0608">
      <w:pPr>
        <w:tabs>
          <w:tab w:val="right" w:pos="9071"/>
        </w:tabs>
        <w:spacing w:after="0" w:line="240" w:lineRule="auto"/>
        <w:jc w:val="both"/>
        <w:rPr>
          <w:rFonts w:ascii="Times New Roman" w:eastAsia="Times New Roman" w:hAnsi="Times New Roman" w:cs="Times New Roman"/>
          <w:color w:val="000000"/>
          <w:sz w:val="24"/>
          <w:szCs w:val="24"/>
        </w:rPr>
      </w:pPr>
    </w:p>
    <w:p w14:paraId="5742A7B6" w14:textId="6BD405BB" w:rsidR="005F0608" w:rsidRDefault="005F0608" w:rsidP="005F0608">
      <w:pPr>
        <w:tabs>
          <w:tab w:val="right" w:pos="907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w:t>
      </w:r>
    </w:p>
    <w:p w14:paraId="32DF3181" w14:textId="77777777" w:rsidR="005F0608" w:rsidRDefault="005F0608">
      <w:pPr>
        <w:tabs>
          <w:tab w:val="left" w:pos="6237"/>
          <w:tab w:val="right" w:pos="8306"/>
        </w:tabs>
        <w:spacing w:after="0" w:line="240" w:lineRule="auto"/>
        <w:rPr>
          <w:rFonts w:ascii="Times New Roman" w:eastAsia="Times New Roman" w:hAnsi="Times New Roman" w:cs="Times New Roman"/>
          <w:sz w:val="24"/>
          <w:szCs w:val="24"/>
        </w:rPr>
      </w:pPr>
    </w:p>
    <w:p w14:paraId="01091D3E" w14:textId="77777777" w:rsidR="005F0608" w:rsidRDefault="005F0608">
      <w:pPr>
        <w:tabs>
          <w:tab w:val="left" w:pos="6237"/>
          <w:tab w:val="right" w:pos="8306"/>
        </w:tabs>
        <w:spacing w:after="0" w:line="240" w:lineRule="auto"/>
        <w:rPr>
          <w:rFonts w:ascii="Times New Roman" w:eastAsia="Times New Roman" w:hAnsi="Times New Roman" w:cs="Times New Roman"/>
          <w:sz w:val="24"/>
          <w:szCs w:val="24"/>
        </w:rPr>
      </w:pPr>
    </w:p>
    <w:p w14:paraId="380E7452" w14:textId="77777777" w:rsidR="005F0608" w:rsidRDefault="005F0608" w:rsidP="005F0608">
      <w:pPr>
        <w:tabs>
          <w:tab w:val="right" w:pos="907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                        _______________                         ________________________           __________</w:t>
      </w:r>
    </w:p>
    <w:p w14:paraId="1E7F3E56" w14:textId="1F8573B3" w:rsidR="005F0608" w:rsidRPr="005F0608" w:rsidRDefault="005F0608" w:rsidP="005F0608">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Pr="005F0608">
        <w:rPr>
          <w:rFonts w:ascii="Times New Roman" w:eastAsia="Times New Roman" w:hAnsi="Times New Roman" w:cs="Times New Roman"/>
          <w:color w:val="000000"/>
          <w:sz w:val="20"/>
          <w:szCs w:val="20"/>
        </w:rPr>
        <w:t xml:space="preserve">valstybinės švietimo įstaigos savininko     </w:t>
      </w:r>
      <w:r>
        <w:rPr>
          <w:rFonts w:ascii="Times New Roman" w:eastAsia="Times New Roman" w:hAnsi="Times New Roman" w:cs="Times New Roman"/>
          <w:color w:val="000000"/>
          <w:sz w:val="20"/>
          <w:szCs w:val="20"/>
        </w:rPr>
        <w:t xml:space="preserve">                                         </w:t>
      </w:r>
      <w:r w:rsidRPr="005F0608">
        <w:rPr>
          <w:rFonts w:ascii="Times New Roman" w:eastAsia="Times New Roman" w:hAnsi="Times New Roman" w:cs="Times New Roman"/>
          <w:color w:val="000000"/>
          <w:sz w:val="20"/>
          <w:szCs w:val="20"/>
        </w:rPr>
        <w:t xml:space="preserve">     (parašas)       </w:t>
      </w:r>
      <w:r>
        <w:rPr>
          <w:rFonts w:ascii="Times New Roman" w:eastAsia="Times New Roman" w:hAnsi="Times New Roman" w:cs="Times New Roman"/>
          <w:color w:val="000000"/>
          <w:sz w:val="20"/>
          <w:szCs w:val="20"/>
        </w:rPr>
        <w:t xml:space="preserve">                                         </w:t>
      </w:r>
      <w:r w:rsidRPr="005F0608">
        <w:rPr>
          <w:rFonts w:ascii="Times New Roman" w:eastAsia="Times New Roman" w:hAnsi="Times New Roman" w:cs="Times New Roman"/>
          <w:color w:val="000000"/>
          <w:sz w:val="20"/>
          <w:szCs w:val="20"/>
        </w:rPr>
        <w:t xml:space="preserve">         (vardas ir pavardė)      </w:t>
      </w:r>
      <w:r>
        <w:rPr>
          <w:rFonts w:ascii="Times New Roman" w:eastAsia="Times New Roman" w:hAnsi="Times New Roman" w:cs="Times New Roman"/>
          <w:color w:val="000000"/>
          <w:sz w:val="20"/>
          <w:szCs w:val="20"/>
        </w:rPr>
        <w:t xml:space="preserve">                    </w:t>
      </w:r>
      <w:r w:rsidRPr="005F0608">
        <w:rPr>
          <w:rFonts w:ascii="Times New Roman" w:eastAsia="Times New Roman" w:hAnsi="Times New Roman" w:cs="Times New Roman"/>
          <w:color w:val="000000"/>
          <w:sz w:val="20"/>
          <w:szCs w:val="20"/>
        </w:rPr>
        <w:t xml:space="preserve">       (data)</w:t>
      </w:r>
    </w:p>
    <w:p w14:paraId="128738D2" w14:textId="77777777" w:rsidR="005F0608" w:rsidRPr="005F0608" w:rsidRDefault="005F0608" w:rsidP="005F0608">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sidRPr="005F0608">
        <w:rPr>
          <w:rFonts w:ascii="Times New Roman" w:eastAsia="Times New Roman" w:hAnsi="Times New Roman" w:cs="Times New Roman"/>
          <w:color w:val="000000"/>
          <w:sz w:val="20"/>
          <w:szCs w:val="20"/>
        </w:rPr>
        <w:t>teises ir pareigas įgyvendinančios institucijos</w:t>
      </w:r>
    </w:p>
    <w:p w14:paraId="689B8004" w14:textId="77777777" w:rsidR="005F0608" w:rsidRPr="005F0608" w:rsidRDefault="005F0608" w:rsidP="005F0608">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sidRPr="005F0608">
        <w:rPr>
          <w:rFonts w:ascii="Times New Roman" w:eastAsia="Times New Roman" w:hAnsi="Times New Roman" w:cs="Times New Roman"/>
          <w:color w:val="000000"/>
          <w:sz w:val="20"/>
          <w:szCs w:val="20"/>
        </w:rPr>
        <w:t>(dalyvių susirinkimo) įgalioto asmens pareigos;</w:t>
      </w:r>
    </w:p>
    <w:p w14:paraId="6A2D1977" w14:textId="308B0E58" w:rsidR="005F0608" w:rsidRDefault="005F0608" w:rsidP="005F0608">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sidRPr="005F0608">
        <w:rPr>
          <w:rFonts w:ascii="Times New Roman" w:eastAsia="Times New Roman" w:hAnsi="Times New Roman" w:cs="Times New Roman"/>
          <w:color w:val="000000"/>
          <w:sz w:val="20"/>
          <w:szCs w:val="20"/>
        </w:rPr>
        <w:t>savivaldybės švietimo įstaigos atveju – meras</w:t>
      </w:r>
      <w:r>
        <w:rPr>
          <w:rFonts w:ascii="Times New Roman" w:eastAsia="Times New Roman" w:hAnsi="Times New Roman" w:cs="Times New Roman"/>
          <w:color w:val="000000"/>
          <w:sz w:val="20"/>
          <w:szCs w:val="20"/>
        </w:rPr>
        <w:t>)</w:t>
      </w:r>
    </w:p>
    <w:p w14:paraId="6877E04E" w14:textId="77777777" w:rsidR="005F0608" w:rsidRDefault="005F0608">
      <w:pPr>
        <w:tabs>
          <w:tab w:val="left" w:pos="6237"/>
          <w:tab w:val="right" w:pos="8306"/>
        </w:tabs>
        <w:spacing w:after="0" w:line="240" w:lineRule="auto"/>
        <w:rPr>
          <w:rFonts w:ascii="Times New Roman" w:eastAsia="Times New Roman" w:hAnsi="Times New Roman" w:cs="Times New Roman"/>
          <w:sz w:val="24"/>
          <w:szCs w:val="24"/>
        </w:rPr>
      </w:pPr>
    </w:p>
    <w:p w14:paraId="56B7071C" w14:textId="77777777" w:rsidR="00053326" w:rsidRDefault="00053326">
      <w:pPr>
        <w:tabs>
          <w:tab w:val="left" w:pos="6237"/>
          <w:tab w:val="right" w:pos="8306"/>
        </w:tabs>
        <w:spacing w:after="0" w:line="240" w:lineRule="auto"/>
        <w:rPr>
          <w:rFonts w:ascii="Times New Roman" w:eastAsia="Times New Roman" w:hAnsi="Times New Roman" w:cs="Times New Roman"/>
          <w:sz w:val="24"/>
          <w:szCs w:val="24"/>
        </w:rPr>
      </w:pPr>
    </w:p>
    <w:p w14:paraId="2607A27A" w14:textId="785F4EF2" w:rsidR="001F65C9" w:rsidRDefault="00A66F4F">
      <w:pPr>
        <w:tabs>
          <w:tab w:val="left" w:pos="6237"/>
          <w:tab w:val="right" w:pos="830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Galutinis metų veiklos ataskaitos įvertinimas</w:t>
      </w:r>
      <w:r>
        <w:rPr>
          <w:rFonts w:ascii="Times New Roman" w:eastAsia="Times New Roman" w:hAnsi="Times New Roman" w:cs="Times New Roman"/>
          <w:color w:val="000000"/>
          <w:sz w:val="24"/>
          <w:szCs w:val="24"/>
        </w:rPr>
        <w:t xml:space="preserve"> ______________________</w:t>
      </w:r>
      <w:r w:rsidR="005F0608">
        <w:rPr>
          <w:rFonts w:ascii="Times New Roman" w:eastAsia="Times New Roman" w:hAnsi="Times New Roman" w:cs="Times New Roman"/>
          <w:color w:val="000000"/>
          <w:sz w:val="24"/>
          <w:szCs w:val="24"/>
        </w:rPr>
        <w:t>__________</w:t>
      </w:r>
    </w:p>
    <w:p w14:paraId="0DF0DF77" w14:textId="77777777" w:rsidR="001F65C9" w:rsidRDefault="001F65C9">
      <w:pPr>
        <w:tabs>
          <w:tab w:val="left" w:pos="4253"/>
          <w:tab w:val="left" w:pos="6946"/>
        </w:tabs>
        <w:spacing w:after="0" w:line="240" w:lineRule="auto"/>
        <w:jc w:val="both"/>
        <w:rPr>
          <w:rFonts w:ascii="Times New Roman" w:eastAsia="Times New Roman" w:hAnsi="Times New Roman" w:cs="Times New Roman"/>
          <w:color w:val="000000"/>
          <w:sz w:val="24"/>
          <w:szCs w:val="24"/>
        </w:rPr>
      </w:pPr>
    </w:p>
    <w:p w14:paraId="6CB99419" w14:textId="77777777" w:rsidR="001F65C9" w:rsidRDefault="001F65C9">
      <w:pPr>
        <w:tabs>
          <w:tab w:val="left" w:pos="1276"/>
          <w:tab w:val="left" w:pos="5954"/>
          <w:tab w:val="left" w:pos="8364"/>
        </w:tabs>
        <w:spacing w:after="0" w:line="240" w:lineRule="auto"/>
        <w:jc w:val="both"/>
        <w:rPr>
          <w:rFonts w:ascii="Times New Roman" w:eastAsia="Times New Roman" w:hAnsi="Times New Roman" w:cs="Times New Roman"/>
          <w:color w:val="000000"/>
          <w:sz w:val="24"/>
          <w:szCs w:val="24"/>
        </w:rPr>
      </w:pPr>
    </w:p>
    <w:p w14:paraId="267361F1" w14:textId="49C6E83E" w:rsidR="001F65C9" w:rsidRDefault="00A66F4F">
      <w:pPr>
        <w:tabs>
          <w:tab w:val="left" w:pos="1276"/>
          <w:tab w:val="left" w:pos="5954"/>
          <w:tab w:val="left" w:pos="836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Susipažinau._________________</w:t>
      </w:r>
      <w:r w:rsidR="00053326">
        <w:rPr>
          <w:rFonts w:ascii="Times New Roman" w:eastAsia="Times New Roman" w:hAnsi="Times New Roman" w:cs="Times New Roman"/>
          <w:color w:val="000000"/>
          <w:sz w:val="24"/>
          <w:szCs w:val="24"/>
        </w:rPr>
        <w:t>___</w:t>
      </w:r>
      <w:r>
        <w:rPr>
          <w:rFonts w:ascii="Times New Roman" w:eastAsia="Times New Roman" w:hAnsi="Times New Roman" w:cs="Times New Roman"/>
          <w:color w:val="000000"/>
          <w:sz w:val="24"/>
          <w:szCs w:val="24"/>
        </w:rPr>
        <w:t xml:space="preserve">___            </w:t>
      </w:r>
      <w:r w:rsidR="0005332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053326">
        <w:rPr>
          <w:rFonts w:ascii="Times New Roman" w:eastAsia="Times New Roman" w:hAnsi="Times New Roman" w:cs="Times New Roman"/>
          <w:color w:val="000000"/>
          <w:sz w:val="24"/>
          <w:szCs w:val="24"/>
        </w:rPr>
        <w:t>_______________                         ________________________           ___________</w:t>
      </w:r>
    </w:p>
    <w:p w14:paraId="4A076415" w14:textId="428E68DF" w:rsidR="00053326" w:rsidRPr="005F0608" w:rsidRDefault="00053326" w:rsidP="00053326">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(švietimo įstaigos vadovo pareigos)                                </w:t>
      </w:r>
      <w:r w:rsidRPr="005F0608">
        <w:rPr>
          <w:rFonts w:ascii="Times New Roman" w:eastAsia="Times New Roman" w:hAnsi="Times New Roman" w:cs="Times New Roman"/>
          <w:color w:val="000000"/>
          <w:sz w:val="20"/>
          <w:szCs w:val="20"/>
        </w:rPr>
        <w:t xml:space="preserve">(parašas)       </w:t>
      </w:r>
      <w:r>
        <w:rPr>
          <w:rFonts w:ascii="Times New Roman" w:eastAsia="Times New Roman" w:hAnsi="Times New Roman" w:cs="Times New Roman"/>
          <w:color w:val="000000"/>
          <w:sz w:val="20"/>
          <w:szCs w:val="20"/>
        </w:rPr>
        <w:t xml:space="preserve">                                         </w:t>
      </w:r>
      <w:r w:rsidRPr="005F0608">
        <w:rPr>
          <w:rFonts w:ascii="Times New Roman" w:eastAsia="Times New Roman" w:hAnsi="Times New Roman" w:cs="Times New Roman"/>
          <w:color w:val="000000"/>
          <w:sz w:val="20"/>
          <w:szCs w:val="20"/>
        </w:rPr>
        <w:t xml:space="preserve">         (vardas ir pavardė)      </w:t>
      </w:r>
      <w:r>
        <w:rPr>
          <w:rFonts w:ascii="Times New Roman" w:eastAsia="Times New Roman" w:hAnsi="Times New Roman" w:cs="Times New Roman"/>
          <w:color w:val="000000"/>
          <w:sz w:val="20"/>
          <w:szCs w:val="20"/>
        </w:rPr>
        <w:t xml:space="preserve">                    </w:t>
      </w:r>
      <w:r w:rsidRPr="005F0608">
        <w:rPr>
          <w:rFonts w:ascii="Times New Roman" w:eastAsia="Times New Roman" w:hAnsi="Times New Roman" w:cs="Times New Roman"/>
          <w:color w:val="000000"/>
          <w:sz w:val="20"/>
          <w:szCs w:val="20"/>
        </w:rPr>
        <w:t xml:space="preserve">       (data)</w:t>
      </w:r>
    </w:p>
    <w:p w14:paraId="338132E4" w14:textId="18976946" w:rsidR="001F65C9" w:rsidRDefault="001F65C9">
      <w:pPr>
        <w:spacing w:after="0" w:line="240" w:lineRule="auto"/>
        <w:rPr>
          <w:rFonts w:ascii="Times New Roman" w:eastAsia="Times New Roman" w:hAnsi="Times New Roman" w:cs="Times New Roman"/>
          <w:sz w:val="20"/>
          <w:szCs w:val="20"/>
        </w:rPr>
      </w:pPr>
    </w:p>
    <w:p w14:paraId="7E8A3495" w14:textId="77777777" w:rsidR="001F65C9" w:rsidRDefault="001F65C9">
      <w:pPr>
        <w:pBdr>
          <w:top w:val="nil"/>
          <w:left w:val="nil"/>
          <w:bottom w:val="nil"/>
          <w:right w:val="nil"/>
          <w:between w:val="nil"/>
        </w:pBdr>
        <w:tabs>
          <w:tab w:val="left" w:pos="4536"/>
          <w:tab w:val="left" w:pos="7230"/>
        </w:tabs>
        <w:spacing w:after="0" w:line="240" w:lineRule="auto"/>
        <w:jc w:val="both"/>
        <w:rPr>
          <w:rFonts w:ascii="Times New Roman" w:eastAsia="Times New Roman" w:hAnsi="Times New Roman" w:cs="Times New Roman"/>
          <w:color w:val="000000"/>
          <w:sz w:val="20"/>
          <w:szCs w:val="20"/>
        </w:rPr>
      </w:pPr>
    </w:p>
    <w:p w14:paraId="17103D94" w14:textId="77777777" w:rsidR="001F65C9" w:rsidRDefault="001F65C9">
      <w:pPr>
        <w:spacing w:line="240" w:lineRule="auto"/>
        <w:jc w:val="center"/>
      </w:pPr>
    </w:p>
    <w:sectPr w:rsidR="001F65C9" w:rsidSect="001744B7">
      <w:headerReference w:type="default" r:id="rId12"/>
      <w:pgSz w:w="16838" w:h="11906" w:orient="landscape"/>
      <w:pgMar w:top="993" w:right="1701" w:bottom="567" w:left="1134" w:header="567" w:footer="567"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A89B0" w14:textId="77777777" w:rsidR="00A66F4F" w:rsidRDefault="00A66F4F" w:rsidP="001744B7">
      <w:pPr>
        <w:spacing w:after="0" w:line="240" w:lineRule="auto"/>
      </w:pPr>
      <w:r>
        <w:separator/>
      </w:r>
    </w:p>
  </w:endnote>
  <w:endnote w:type="continuationSeparator" w:id="0">
    <w:p w14:paraId="0311E8EF" w14:textId="77777777" w:rsidR="00A66F4F" w:rsidRDefault="00A66F4F" w:rsidP="00174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1" w:fontKey="{CC084976-C1DE-42FE-961F-2BAD7F777EE4}"/>
    <w:embedBold r:id="rId2" w:fontKey="{02E859B3-3FE4-40A5-BA1B-389B527D74A7}"/>
  </w:font>
  <w:font w:name="Georgia">
    <w:panose1 w:val="02040502050405020303"/>
    <w:charset w:val="BA"/>
    <w:family w:val="roman"/>
    <w:pitch w:val="variable"/>
    <w:sig w:usb0="00000287" w:usb1="00000000" w:usb2="00000000" w:usb3="00000000" w:csb0="0000009F" w:csb1="00000000"/>
    <w:embedRegular r:id="rId3" w:fontKey="{F706427D-2BC7-48B3-9FEA-B49C03F3D2E7}"/>
    <w:embedItalic r:id="rId4" w:fontKey="{2A960278-49D9-48B6-85AD-FA1A976D5ABF}"/>
  </w:font>
  <w:font w:name="Cambria">
    <w:panose1 w:val="02040503050406030204"/>
    <w:charset w:val="BA"/>
    <w:family w:val="roman"/>
    <w:pitch w:val="variable"/>
    <w:sig w:usb0="E00006FF" w:usb1="420024FF" w:usb2="02000000" w:usb3="00000000" w:csb0="0000019F" w:csb1="00000000"/>
    <w:embedRegular r:id="rId5" w:fontKey="{9CDD6071-0DD1-4FB9-9C9E-A802F48EFBB3}"/>
  </w:font>
  <w:font w:name="Segoe UI Symbol">
    <w:panose1 w:val="020B0502040204020203"/>
    <w:charset w:val="00"/>
    <w:family w:val="swiss"/>
    <w:pitch w:val="variable"/>
    <w:sig w:usb0="800001E3" w:usb1="1200FFEF" w:usb2="00040000" w:usb3="00000000" w:csb0="00000001" w:csb1="00000000"/>
    <w:embedRegular r:id="rId6" w:fontKey="{37D6A046-8586-4D34-A9D5-5476BF54991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69922" w14:textId="77777777" w:rsidR="00A66F4F" w:rsidRDefault="00A66F4F" w:rsidP="001744B7">
      <w:pPr>
        <w:spacing w:after="0" w:line="240" w:lineRule="auto"/>
      </w:pPr>
      <w:r>
        <w:separator/>
      </w:r>
    </w:p>
  </w:footnote>
  <w:footnote w:type="continuationSeparator" w:id="0">
    <w:p w14:paraId="4FC75098" w14:textId="77777777" w:rsidR="00A66F4F" w:rsidRDefault="00A66F4F" w:rsidP="001744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855114"/>
      <w:docPartObj>
        <w:docPartGallery w:val="Page Numbers (Top of Page)"/>
        <w:docPartUnique/>
      </w:docPartObj>
    </w:sdtPr>
    <w:sdtEndPr/>
    <w:sdtContent>
      <w:p w14:paraId="2390C39A" w14:textId="54C7858C" w:rsidR="001744B7" w:rsidRDefault="001744B7">
        <w:pPr>
          <w:pStyle w:val="Antrats"/>
          <w:jc w:val="center"/>
        </w:pPr>
        <w:r>
          <w:fldChar w:fldCharType="begin"/>
        </w:r>
        <w:r>
          <w:instrText>PAGE   \* MERGEFORMAT</w:instrText>
        </w:r>
        <w:r>
          <w:fldChar w:fldCharType="separate"/>
        </w:r>
        <w:r>
          <w:t>2</w:t>
        </w:r>
        <w:r>
          <w:fldChar w:fldCharType="end"/>
        </w:r>
      </w:p>
    </w:sdtContent>
  </w:sdt>
  <w:p w14:paraId="16C6147A" w14:textId="77777777" w:rsidR="001744B7" w:rsidRDefault="001744B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7058E"/>
    <w:multiLevelType w:val="hybridMultilevel"/>
    <w:tmpl w:val="70E0D8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154457B"/>
    <w:multiLevelType w:val="multilevel"/>
    <w:tmpl w:val="82883672"/>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rPr>
        <w:b w:val="0"/>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AA87B47"/>
    <w:multiLevelType w:val="multilevel"/>
    <w:tmpl w:val="03B0B26C"/>
    <w:lvl w:ilvl="0">
      <w:start w:val="1"/>
      <w:numFmt w:val="decimal"/>
      <w:lvlText w:val="%1."/>
      <w:lvlJc w:val="left"/>
      <w:pPr>
        <w:ind w:left="540" w:hanging="540"/>
      </w:pPr>
      <w:rPr>
        <w:b/>
        <w:bCs/>
        <w:i w:val="0"/>
      </w:rPr>
    </w:lvl>
    <w:lvl w:ilvl="1">
      <w:start w:val="3"/>
      <w:numFmt w:val="decimal"/>
      <w:lvlText w:val="%1.%2."/>
      <w:lvlJc w:val="left"/>
      <w:pPr>
        <w:ind w:left="540" w:hanging="540"/>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3" w15:restartNumberingAfterBreak="0">
    <w:nsid w:val="3F167D85"/>
    <w:multiLevelType w:val="multilevel"/>
    <w:tmpl w:val="3C0633B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sz w:val="24"/>
        <w:szCs w:val="24"/>
      </w:rPr>
    </w:lvl>
    <w:lvl w:ilvl="2">
      <w:start w:val="1"/>
      <w:numFmt w:val="decimal"/>
      <w:lvlText w:val="%1.%2.%3."/>
      <w:lvlJc w:val="left"/>
      <w:pPr>
        <w:ind w:left="720" w:hanging="720"/>
      </w:pPr>
      <w:rPr>
        <w:rFonts w:ascii="Arial" w:eastAsia="Arial" w:hAnsi="Arial" w:cs="Arial"/>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68B2B3B"/>
    <w:multiLevelType w:val="hybridMultilevel"/>
    <w:tmpl w:val="C80868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FC94FFD"/>
    <w:multiLevelType w:val="multilevel"/>
    <w:tmpl w:val="4A8C682C"/>
    <w:styleLink w:val="Esamassraas1"/>
    <w:lvl w:ilvl="0">
      <w:start w:val="1"/>
      <w:numFmt w:val="decimal"/>
      <w:lvlText w:val="%1."/>
      <w:lvlJc w:val="left"/>
      <w:pPr>
        <w:ind w:left="540" w:hanging="540"/>
      </w:pPr>
      <w:rPr>
        <w:b w:val="0"/>
        <w:i w:val="0"/>
      </w:rPr>
    </w:lvl>
    <w:lvl w:ilvl="1">
      <w:start w:val="3"/>
      <w:numFmt w:val="decimal"/>
      <w:lvlText w:val="%1.%2."/>
      <w:lvlJc w:val="left"/>
      <w:pPr>
        <w:ind w:left="540" w:hanging="540"/>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6" w15:restartNumberingAfterBreak="0">
    <w:nsid w:val="7F2E545D"/>
    <w:multiLevelType w:val="multilevel"/>
    <w:tmpl w:val="98D4820A"/>
    <w:lvl w:ilvl="0">
      <w:start w:val="2"/>
      <w:numFmt w:val="decimal"/>
      <w:lvlText w:val="%1."/>
      <w:lvlJc w:val="left"/>
      <w:pPr>
        <w:ind w:left="192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embedTrueTypeFonts/>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5C9"/>
    <w:rsid w:val="00003152"/>
    <w:rsid w:val="00007AF6"/>
    <w:rsid w:val="000409F0"/>
    <w:rsid w:val="00051015"/>
    <w:rsid w:val="00053326"/>
    <w:rsid w:val="000553C6"/>
    <w:rsid w:val="0007026D"/>
    <w:rsid w:val="0009735F"/>
    <w:rsid w:val="000A7522"/>
    <w:rsid w:val="000B65C3"/>
    <w:rsid w:val="000F2ABD"/>
    <w:rsid w:val="001744B7"/>
    <w:rsid w:val="00192C93"/>
    <w:rsid w:val="00193472"/>
    <w:rsid w:val="001F65C9"/>
    <w:rsid w:val="00257696"/>
    <w:rsid w:val="00283802"/>
    <w:rsid w:val="002B73BE"/>
    <w:rsid w:val="002C4142"/>
    <w:rsid w:val="002F3292"/>
    <w:rsid w:val="003436FB"/>
    <w:rsid w:val="00353EE2"/>
    <w:rsid w:val="003626F9"/>
    <w:rsid w:val="003A1FBE"/>
    <w:rsid w:val="003D019B"/>
    <w:rsid w:val="00470CD3"/>
    <w:rsid w:val="004A651A"/>
    <w:rsid w:val="004B3B30"/>
    <w:rsid w:val="00555248"/>
    <w:rsid w:val="00565BA7"/>
    <w:rsid w:val="00591B37"/>
    <w:rsid w:val="005D33A6"/>
    <w:rsid w:val="005F0608"/>
    <w:rsid w:val="0062232F"/>
    <w:rsid w:val="0062410E"/>
    <w:rsid w:val="006377B0"/>
    <w:rsid w:val="00652A5E"/>
    <w:rsid w:val="0066088E"/>
    <w:rsid w:val="006B4487"/>
    <w:rsid w:val="006C6848"/>
    <w:rsid w:val="006D465E"/>
    <w:rsid w:val="00791F15"/>
    <w:rsid w:val="007C6998"/>
    <w:rsid w:val="007E6770"/>
    <w:rsid w:val="008A6682"/>
    <w:rsid w:val="008B7E08"/>
    <w:rsid w:val="008D508D"/>
    <w:rsid w:val="008F5F30"/>
    <w:rsid w:val="009116F6"/>
    <w:rsid w:val="00974C78"/>
    <w:rsid w:val="009855DB"/>
    <w:rsid w:val="00993722"/>
    <w:rsid w:val="009D4881"/>
    <w:rsid w:val="00A153F5"/>
    <w:rsid w:val="00A37112"/>
    <w:rsid w:val="00A66F4F"/>
    <w:rsid w:val="00AF6B8A"/>
    <w:rsid w:val="00B060BB"/>
    <w:rsid w:val="00B174E8"/>
    <w:rsid w:val="00B30B1F"/>
    <w:rsid w:val="00B465EA"/>
    <w:rsid w:val="00B609E7"/>
    <w:rsid w:val="00B762B8"/>
    <w:rsid w:val="00B82F26"/>
    <w:rsid w:val="00B92B1C"/>
    <w:rsid w:val="00BB289B"/>
    <w:rsid w:val="00BD2521"/>
    <w:rsid w:val="00BD6C74"/>
    <w:rsid w:val="00BE644D"/>
    <w:rsid w:val="00C05863"/>
    <w:rsid w:val="00CA330A"/>
    <w:rsid w:val="00CC4E04"/>
    <w:rsid w:val="00CF4FCC"/>
    <w:rsid w:val="00D17311"/>
    <w:rsid w:val="00D80BE5"/>
    <w:rsid w:val="00D92348"/>
    <w:rsid w:val="00DC403A"/>
    <w:rsid w:val="00DE02CB"/>
    <w:rsid w:val="00DE7E10"/>
    <w:rsid w:val="00E81506"/>
    <w:rsid w:val="00E96C3D"/>
    <w:rsid w:val="00EB3027"/>
    <w:rsid w:val="00EB4EFC"/>
    <w:rsid w:val="00EC5696"/>
    <w:rsid w:val="00EF3E86"/>
    <w:rsid w:val="00F10D1E"/>
    <w:rsid w:val="00F62D80"/>
    <w:rsid w:val="00FC4B24"/>
    <w:rsid w:val="00FE79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41558"/>
  <w15:docId w15:val="{8F380979-4B25-4965-A3FD-6C4E8F85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15" w:type="dxa"/>
        <w:right w:w="115" w:type="dxa"/>
      </w:tblCellMar>
    </w:tblPr>
  </w:style>
  <w:style w:type="table" w:customStyle="1" w:styleId="a0">
    <w:basedOn w:val="TableNormal1"/>
    <w:pPr>
      <w:spacing w:after="0" w:line="240" w:lineRule="auto"/>
    </w:pPr>
    <w:tblPr>
      <w:tblStyleRowBandSize w:val="1"/>
      <w:tblStyleColBandSize w:val="1"/>
      <w:tblCellMar>
        <w:left w:w="115" w:type="dxa"/>
        <w:right w:w="115" w:type="dxa"/>
      </w:tblCellMar>
    </w:tblPr>
  </w:style>
  <w:style w:type="table" w:customStyle="1" w:styleId="a1">
    <w:basedOn w:val="TableNormal1"/>
    <w:pPr>
      <w:spacing w:after="0" w:line="240" w:lineRule="auto"/>
    </w:pPr>
    <w:tblPr>
      <w:tblStyleRowBandSize w:val="1"/>
      <w:tblStyleColBandSize w:val="1"/>
      <w:tblCellMar>
        <w:left w:w="115" w:type="dxa"/>
        <w:right w:w="115" w:type="dxa"/>
      </w:tblCellMar>
    </w:tblPr>
  </w:style>
  <w:style w:type="table" w:customStyle="1" w:styleId="a2">
    <w:basedOn w:val="TableNormal1"/>
    <w:pPr>
      <w:spacing w:after="0" w:line="240" w:lineRule="auto"/>
    </w:pPr>
    <w:tblPr>
      <w:tblStyleRowBandSize w:val="1"/>
      <w:tblStyleColBandSize w:val="1"/>
      <w:tblCellMar>
        <w:left w:w="115" w:type="dxa"/>
        <w:right w:w="115" w:type="dxa"/>
      </w:tblCellMar>
    </w:tblPr>
  </w:style>
  <w:style w:type="table" w:customStyle="1" w:styleId="a3">
    <w:basedOn w:val="TableNormal1"/>
    <w:pPr>
      <w:spacing w:after="0" w:line="240" w:lineRule="auto"/>
    </w:pPr>
    <w:tblPr>
      <w:tblStyleRowBandSize w:val="1"/>
      <w:tblStyleColBandSize w:val="1"/>
      <w:tblCellMar>
        <w:left w:w="115" w:type="dxa"/>
        <w:right w:w="115" w:type="dxa"/>
      </w:tblCellMar>
    </w:tblPr>
  </w:style>
  <w:style w:type="table" w:customStyle="1" w:styleId="a4">
    <w:basedOn w:val="TableNormal1"/>
    <w:pPr>
      <w:spacing w:after="0" w:line="240" w:lineRule="auto"/>
    </w:pPr>
    <w:tblPr>
      <w:tblStyleRowBandSize w:val="1"/>
      <w:tblStyleColBandSize w:val="1"/>
      <w:tblCellMar>
        <w:left w:w="115" w:type="dxa"/>
        <w:right w:w="115" w:type="dxa"/>
      </w:tblCellMar>
    </w:tblPr>
  </w:style>
  <w:style w:type="table" w:customStyle="1" w:styleId="a5">
    <w:basedOn w:val="TableNormal1"/>
    <w:pPr>
      <w:spacing w:after="0" w:line="240" w:lineRule="auto"/>
    </w:pPr>
    <w:tblPr>
      <w:tblStyleRowBandSize w:val="1"/>
      <w:tblStyleColBandSize w:val="1"/>
      <w:tblCellMar>
        <w:left w:w="115" w:type="dxa"/>
        <w:right w:w="115" w:type="dxa"/>
      </w:tblCellMar>
    </w:tblPr>
  </w:style>
  <w:style w:type="table" w:customStyle="1" w:styleId="a6">
    <w:basedOn w:val="TableNormal1"/>
    <w:pPr>
      <w:spacing w:after="0" w:line="240" w:lineRule="auto"/>
    </w:pPr>
    <w:tblPr>
      <w:tblStyleRowBandSize w:val="1"/>
      <w:tblStyleColBandSize w:val="1"/>
      <w:tblCellMar>
        <w:left w:w="115" w:type="dxa"/>
        <w:right w:w="115" w:type="dxa"/>
      </w:tblCellMar>
    </w:tblPr>
  </w:style>
  <w:style w:type="table" w:customStyle="1" w:styleId="a7">
    <w:basedOn w:val="TableNormal1"/>
    <w:pPr>
      <w:spacing w:after="0" w:line="240" w:lineRule="auto"/>
    </w:pPr>
    <w:tblPr>
      <w:tblStyleRowBandSize w:val="1"/>
      <w:tblStyleColBandSize w:val="1"/>
      <w:tblCellMar>
        <w:left w:w="115" w:type="dxa"/>
        <w:right w:w="115" w:type="dxa"/>
      </w:tblCellMar>
    </w:tblPr>
  </w:style>
  <w:style w:type="table" w:customStyle="1" w:styleId="a8">
    <w:basedOn w:val="TableNormal1"/>
    <w:pPr>
      <w:spacing w:after="0" w:line="240" w:lineRule="auto"/>
    </w:pPr>
    <w:tblPr>
      <w:tblStyleRowBandSize w:val="1"/>
      <w:tblStyleColBandSize w:val="1"/>
      <w:tblCellMar>
        <w:left w:w="115" w:type="dxa"/>
        <w:right w:w="115" w:type="dxa"/>
      </w:tblCellMar>
    </w:tblPr>
  </w:style>
  <w:style w:type="paragraph" w:styleId="Sraopastraipa">
    <w:name w:val="List Paragraph"/>
    <w:basedOn w:val="prastasis"/>
    <w:uiPriority w:val="34"/>
    <w:qFormat/>
    <w:rsid w:val="00591B37"/>
    <w:pPr>
      <w:ind w:left="720"/>
      <w:contextualSpacing/>
    </w:pPr>
    <w:rPr>
      <w:rFonts w:asciiTheme="minorHAnsi" w:eastAsiaTheme="minorHAnsi" w:hAnsiTheme="minorHAnsi" w:cstheme="minorBidi"/>
      <w:lang w:eastAsia="en-US"/>
    </w:rPr>
  </w:style>
  <w:style w:type="character" w:styleId="Komentaronuoroda">
    <w:name w:val="annotation reference"/>
    <w:basedOn w:val="Numatytasispastraiposriftas"/>
    <w:uiPriority w:val="99"/>
    <w:semiHidden/>
    <w:unhideWhenUsed/>
    <w:rsid w:val="00193472"/>
    <w:rPr>
      <w:sz w:val="16"/>
      <w:szCs w:val="16"/>
    </w:rPr>
  </w:style>
  <w:style w:type="paragraph" w:styleId="Komentarotekstas">
    <w:name w:val="annotation text"/>
    <w:basedOn w:val="prastasis"/>
    <w:link w:val="KomentarotekstasDiagrama"/>
    <w:uiPriority w:val="99"/>
    <w:unhideWhenUsed/>
    <w:rsid w:val="0019347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193472"/>
    <w:rPr>
      <w:sz w:val="20"/>
      <w:szCs w:val="20"/>
    </w:rPr>
  </w:style>
  <w:style w:type="paragraph" w:styleId="Komentarotema">
    <w:name w:val="annotation subject"/>
    <w:basedOn w:val="Komentarotekstas"/>
    <w:next w:val="Komentarotekstas"/>
    <w:link w:val="KomentarotemaDiagrama"/>
    <w:uiPriority w:val="99"/>
    <w:semiHidden/>
    <w:unhideWhenUsed/>
    <w:rsid w:val="00193472"/>
    <w:rPr>
      <w:b/>
      <w:bCs/>
    </w:rPr>
  </w:style>
  <w:style w:type="character" w:customStyle="1" w:styleId="KomentarotemaDiagrama">
    <w:name w:val="Komentaro tema Diagrama"/>
    <w:basedOn w:val="KomentarotekstasDiagrama"/>
    <w:link w:val="Komentarotema"/>
    <w:uiPriority w:val="99"/>
    <w:semiHidden/>
    <w:rsid w:val="00193472"/>
    <w:rPr>
      <w:b/>
      <w:bCs/>
      <w:sz w:val="20"/>
      <w:szCs w:val="20"/>
    </w:rPr>
  </w:style>
  <w:style w:type="paragraph" w:customStyle="1" w:styleId="prastasis1">
    <w:name w:val="Įprastasis1"/>
    <w:rsid w:val="00B92B1C"/>
    <w:pPr>
      <w:spacing w:after="0" w:line="240" w:lineRule="auto"/>
    </w:pPr>
    <w:rPr>
      <w:rFonts w:ascii="Times New Roman" w:eastAsia="Times New Roman" w:hAnsi="Times New Roman" w:cs="Times New Roman"/>
      <w:sz w:val="20"/>
      <w:szCs w:val="20"/>
    </w:rPr>
  </w:style>
  <w:style w:type="paragraph" w:styleId="prastasiniatinklio">
    <w:name w:val="Normal (Web)"/>
    <w:basedOn w:val="prastasis"/>
    <w:uiPriority w:val="99"/>
    <w:rsid w:val="00B92B1C"/>
    <w:pPr>
      <w:spacing w:before="100" w:beforeAutospacing="1" w:after="100" w:afterAutospacing="1" w:line="240" w:lineRule="auto"/>
    </w:pPr>
    <w:rPr>
      <w:rFonts w:ascii="Times New Roman" w:eastAsia="Times New Roman" w:hAnsi="Times New Roman" w:cs="Times New Roman"/>
      <w:sz w:val="24"/>
      <w:szCs w:val="24"/>
    </w:rPr>
  </w:style>
  <w:style w:type="character" w:styleId="Hipersaitas">
    <w:name w:val="Hyperlink"/>
    <w:basedOn w:val="Numatytasispastraiposriftas"/>
    <w:uiPriority w:val="99"/>
    <w:unhideWhenUsed/>
    <w:rsid w:val="008F5F30"/>
    <w:rPr>
      <w:color w:val="0000FF" w:themeColor="hyperlink"/>
      <w:u w:val="single"/>
    </w:rPr>
  </w:style>
  <w:style w:type="character" w:styleId="Neapdorotaspaminjimas">
    <w:name w:val="Unresolved Mention"/>
    <w:basedOn w:val="Numatytasispastraiposriftas"/>
    <w:uiPriority w:val="99"/>
    <w:semiHidden/>
    <w:unhideWhenUsed/>
    <w:rsid w:val="008F5F30"/>
    <w:rPr>
      <w:color w:val="605E5C"/>
      <w:shd w:val="clear" w:color="auto" w:fill="E1DFDD"/>
    </w:rPr>
  </w:style>
  <w:style w:type="numbering" w:customStyle="1" w:styleId="Esamassraas1">
    <w:name w:val="Esamas sąrašas1"/>
    <w:uiPriority w:val="99"/>
    <w:rsid w:val="002B73BE"/>
    <w:pPr>
      <w:numPr>
        <w:numId w:val="7"/>
      </w:numPr>
    </w:pPr>
  </w:style>
  <w:style w:type="paragraph" w:styleId="Antrats">
    <w:name w:val="header"/>
    <w:basedOn w:val="prastasis"/>
    <w:link w:val="AntratsDiagrama"/>
    <w:uiPriority w:val="99"/>
    <w:unhideWhenUsed/>
    <w:rsid w:val="001744B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744B7"/>
  </w:style>
  <w:style w:type="paragraph" w:styleId="Porat">
    <w:name w:val="footer"/>
    <w:basedOn w:val="prastasis"/>
    <w:link w:val="PoratDiagrama"/>
    <w:uiPriority w:val="99"/>
    <w:unhideWhenUsed/>
    <w:rsid w:val="001744B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74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967132">
      <w:bodyDiv w:val="1"/>
      <w:marLeft w:val="0"/>
      <w:marRight w:val="0"/>
      <w:marTop w:val="0"/>
      <w:marBottom w:val="0"/>
      <w:divBdr>
        <w:top w:val="none" w:sz="0" w:space="0" w:color="auto"/>
        <w:left w:val="none" w:sz="0" w:space="0" w:color="auto"/>
        <w:bottom w:val="none" w:sz="0" w:space="0" w:color="auto"/>
        <w:right w:val="none" w:sz="0" w:space="0" w:color="auto"/>
      </w:divBdr>
    </w:div>
    <w:div w:id="1565139918">
      <w:bodyDiv w:val="1"/>
      <w:marLeft w:val="0"/>
      <w:marRight w:val="0"/>
      <w:marTop w:val="0"/>
      <w:marBottom w:val="0"/>
      <w:divBdr>
        <w:top w:val="none" w:sz="0" w:space="0" w:color="auto"/>
        <w:left w:val="none" w:sz="0" w:space="0" w:color="auto"/>
        <w:bottom w:val="none" w:sz="0" w:space="0" w:color="auto"/>
        <w:right w:val="none" w:sz="0" w:space="0" w:color="auto"/>
      </w:divBdr>
    </w:div>
    <w:div w:id="1572304877">
      <w:bodyDiv w:val="1"/>
      <w:marLeft w:val="0"/>
      <w:marRight w:val="0"/>
      <w:marTop w:val="0"/>
      <w:marBottom w:val="0"/>
      <w:divBdr>
        <w:top w:val="none" w:sz="0" w:space="0" w:color="auto"/>
        <w:left w:val="none" w:sz="0" w:space="0" w:color="auto"/>
        <w:bottom w:val="none" w:sz="0" w:space="0" w:color="auto"/>
        <w:right w:val="none" w:sz="0" w:space="0" w:color="auto"/>
      </w:divBdr>
    </w:div>
    <w:div w:id="1978100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msiskiugimnazija.lt/lt/naujienos/didziuojames/2024/12/mokiniai-dalyvavo-renginyje-drasiau-i-versla-su-d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dlet.com/vedliaiLT/DIversluma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ikystesdvaras.lt/" TargetMode="External"/><Relationship Id="rId5" Type="http://schemas.openxmlformats.org/officeDocument/2006/relationships/footnotes" Target="footnotes.xml"/><Relationship Id="rId10" Type="http://schemas.openxmlformats.org/officeDocument/2006/relationships/hyperlink" Target="http://www.vaikystesdvaras.lt/" TargetMode="External"/><Relationship Id="rId4" Type="http://schemas.openxmlformats.org/officeDocument/2006/relationships/webSettings" Target="webSettings.xml"/><Relationship Id="rId9" Type="http://schemas.openxmlformats.org/officeDocument/2006/relationships/hyperlink" Target="https://kknuc.l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33892</Words>
  <Characters>19319</Characters>
  <Application>Microsoft Office Word</Application>
  <DocSecurity>0</DocSecurity>
  <Lines>160</Lines>
  <Paragraphs>106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Artūras Čepulis</cp:lastModifiedBy>
  <cp:revision>2</cp:revision>
  <dcterms:created xsi:type="dcterms:W3CDTF">2025-01-28T06:42:00Z</dcterms:created>
  <dcterms:modified xsi:type="dcterms:W3CDTF">2025-01-28T06:42:00Z</dcterms:modified>
</cp:coreProperties>
</file>