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9395" w14:textId="016A52D2" w:rsidR="00527278" w:rsidRPr="00527278" w:rsidRDefault="00527278" w:rsidP="001217CC">
      <w:pPr>
        <w:widowControl/>
        <w:ind w:left="5103"/>
        <w:rPr>
          <w:rFonts w:ascii="Calibri" w:eastAsia="Calibri" w:hAnsi="Calibri" w:cs="Calibri"/>
          <w:color w:val="auto"/>
          <w:sz w:val="22"/>
          <w:szCs w:val="22"/>
          <w:lang w:eastAsia="en-US" w:bidi="ar-SA"/>
        </w:rPr>
      </w:pPr>
      <w:bookmarkStart w:id="0" w:name="_Hlk118669759"/>
      <w:r w:rsidRPr="00527278">
        <w:rPr>
          <w:rFonts w:ascii="Times New Roman" w:eastAsia="Calibri" w:hAnsi="Times New Roman" w:cs="Times New Roman"/>
          <w:color w:val="auto"/>
          <w:lang w:eastAsia="en-US" w:bidi="ar-SA"/>
        </w:rPr>
        <w:t>PATVIRTINTA</w:t>
      </w:r>
    </w:p>
    <w:p w14:paraId="15B7C3CD" w14:textId="1B9D6CF9" w:rsidR="00527278" w:rsidRPr="00527278" w:rsidRDefault="00527278" w:rsidP="001217CC">
      <w:pPr>
        <w:widowControl/>
        <w:ind w:left="5103"/>
        <w:rPr>
          <w:rFonts w:ascii="Calibri" w:eastAsia="Calibri" w:hAnsi="Calibri" w:cs="Calibri"/>
          <w:color w:val="auto"/>
          <w:sz w:val="22"/>
          <w:szCs w:val="22"/>
          <w:lang w:eastAsia="en-US" w:bidi="ar-SA"/>
        </w:rPr>
      </w:pPr>
      <w:r w:rsidRPr="00527278">
        <w:rPr>
          <w:rFonts w:ascii="Times New Roman" w:eastAsia="Calibri" w:hAnsi="Times New Roman" w:cs="Times New Roman"/>
          <w:color w:val="auto"/>
          <w:lang w:eastAsia="en-US" w:bidi="ar-SA"/>
        </w:rPr>
        <w:t>Kaišiadorių r. Rumšiškių Antano</w:t>
      </w:r>
    </w:p>
    <w:p w14:paraId="45DF4EF0" w14:textId="52C3AB50" w:rsidR="00527278" w:rsidRPr="00527278" w:rsidRDefault="00527278" w:rsidP="001217CC">
      <w:pPr>
        <w:widowControl/>
        <w:ind w:left="5103"/>
        <w:rPr>
          <w:rFonts w:ascii="Calibri" w:eastAsia="Calibri" w:hAnsi="Calibri" w:cs="Calibri"/>
          <w:color w:val="auto"/>
          <w:sz w:val="22"/>
          <w:szCs w:val="22"/>
          <w:lang w:eastAsia="en-US" w:bidi="ar-SA"/>
        </w:rPr>
      </w:pPr>
      <w:r w:rsidRPr="00527278">
        <w:rPr>
          <w:rFonts w:ascii="Times New Roman" w:eastAsia="Calibri" w:hAnsi="Times New Roman" w:cs="Times New Roman"/>
          <w:color w:val="auto"/>
          <w:lang w:eastAsia="en-US" w:bidi="ar-SA"/>
        </w:rPr>
        <w:t>Baranausko gimnazijos direktoriaus</w:t>
      </w:r>
    </w:p>
    <w:p w14:paraId="4F156EF9" w14:textId="71E2D0A3" w:rsidR="00527278" w:rsidRDefault="00527278" w:rsidP="001217CC">
      <w:pPr>
        <w:pStyle w:val="BodyText"/>
        <w:shd w:val="clear" w:color="auto" w:fill="auto"/>
        <w:spacing w:after="280" w:line="288" w:lineRule="auto"/>
        <w:ind w:left="5103" w:firstLine="0"/>
        <w:rPr>
          <w:rFonts w:eastAsia="Calibri"/>
          <w:color w:val="auto"/>
          <w:sz w:val="24"/>
          <w:szCs w:val="24"/>
          <w:lang w:eastAsia="en-US" w:bidi="ar-SA"/>
        </w:rPr>
      </w:pPr>
      <w:r w:rsidRPr="001217CC">
        <w:rPr>
          <w:rFonts w:eastAsia="Calibri"/>
          <w:color w:val="auto"/>
          <w:sz w:val="24"/>
          <w:szCs w:val="24"/>
          <w:lang w:eastAsia="en-US" w:bidi="ar-SA"/>
        </w:rPr>
        <w:t>20</w:t>
      </w:r>
      <w:r w:rsidR="001217CC" w:rsidRPr="001217CC">
        <w:rPr>
          <w:rFonts w:eastAsia="Calibri"/>
          <w:color w:val="auto"/>
          <w:sz w:val="24"/>
          <w:szCs w:val="24"/>
          <w:lang w:eastAsia="en-US" w:bidi="ar-SA"/>
        </w:rPr>
        <w:t>22</w:t>
      </w:r>
      <w:r w:rsidRPr="001217CC">
        <w:rPr>
          <w:rFonts w:eastAsia="Calibri"/>
          <w:color w:val="auto"/>
          <w:sz w:val="24"/>
          <w:szCs w:val="24"/>
          <w:lang w:eastAsia="en-US" w:bidi="ar-SA"/>
        </w:rPr>
        <w:t xml:space="preserve"> m. </w:t>
      </w:r>
      <w:r w:rsidR="001217CC" w:rsidRPr="001217CC">
        <w:rPr>
          <w:rFonts w:eastAsia="Calibri"/>
          <w:color w:val="auto"/>
          <w:sz w:val="24"/>
          <w:szCs w:val="24"/>
          <w:lang w:eastAsia="en-US" w:bidi="ar-SA"/>
        </w:rPr>
        <w:t>gegužės</w:t>
      </w:r>
      <w:r w:rsidRPr="001217CC">
        <w:rPr>
          <w:rFonts w:eastAsia="Calibri"/>
          <w:color w:val="auto"/>
          <w:sz w:val="24"/>
          <w:szCs w:val="24"/>
          <w:lang w:eastAsia="en-US" w:bidi="ar-SA"/>
        </w:rPr>
        <w:t xml:space="preserve"> </w:t>
      </w:r>
      <w:r w:rsidR="001217CC" w:rsidRPr="001217CC">
        <w:rPr>
          <w:rFonts w:eastAsia="Calibri"/>
          <w:color w:val="auto"/>
          <w:sz w:val="24"/>
          <w:szCs w:val="24"/>
          <w:lang w:eastAsia="en-US" w:bidi="ar-SA"/>
        </w:rPr>
        <w:t>24</w:t>
      </w:r>
      <w:r w:rsidRPr="001217CC">
        <w:rPr>
          <w:rFonts w:eastAsia="Calibri"/>
          <w:color w:val="auto"/>
          <w:sz w:val="24"/>
          <w:szCs w:val="24"/>
          <w:lang w:eastAsia="en-US" w:bidi="ar-SA"/>
        </w:rPr>
        <w:t xml:space="preserve"> d įsakymu Nr. V-3</w:t>
      </w:r>
      <w:r w:rsidR="001217CC" w:rsidRPr="001217CC">
        <w:rPr>
          <w:rFonts w:eastAsia="Calibri"/>
          <w:color w:val="auto"/>
          <w:sz w:val="24"/>
          <w:szCs w:val="24"/>
          <w:lang w:eastAsia="en-US" w:bidi="ar-SA"/>
        </w:rPr>
        <w:t>4</w:t>
      </w:r>
    </w:p>
    <w:bookmarkEnd w:id="0"/>
    <w:p w14:paraId="3C7AA474" w14:textId="5BF4A0A4" w:rsidR="00891B6C" w:rsidRPr="00527278" w:rsidRDefault="00000000" w:rsidP="00527278">
      <w:pPr>
        <w:pStyle w:val="BodyText"/>
        <w:shd w:val="clear" w:color="auto" w:fill="auto"/>
        <w:spacing w:after="280" w:line="288" w:lineRule="auto"/>
        <w:ind w:firstLine="0"/>
        <w:jc w:val="center"/>
        <w:rPr>
          <w:sz w:val="24"/>
          <w:szCs w:val="24"/>
        </w:rPr>
      </w:pPr>
      <w:r w:rsidRPr="00527278">
        <w:rPr>
          <w:b/>
          <w:bCs/>
          <w:sz w:val="24"/>
          <w:szCs w:val="24"/>
        </w:rPr>
        <w:t xml:space="preserve">KAIŠIADORIŲ R. </w:t>
      </w:r>
      <w:bookmarkStart w:id="1" w:name="_Hlk118669836"/>
      <w:r w:rsidR="00527278">
        <w:rPr>
          <w:b/>
          <w:bCs/>
          <w:sz w:val="24"/>
          <w:szCs w:val="24"/>
        </w:rPr>
        <w:t xml:space="preserve">RUMŠIŠKIŲ ANTANO BARANAUSKO GIMNAZIJOS </w:t>
      </w:r>
      <w:bookmarkEnd w:id="1"/>
      <w:r w:rsidRPr="00527278">
        <w:rPr>
          <w:b/>
          <w:bCs/>
          <w:sz w:val="24"/>
          <w:szCs w:val="24"/>
        </w:rPr>
        <w:t>DARBUOTOJŲ VEIKSMŲ VAIKUI SUSIRGUS AR PATYRUS TRAUMĄ ĮSTAIGOJE IR</w:t>
      </w:r>
      <w:r w:rsidR="00527278">
        <w:rPr>
          <w:b/>
          <w:bCs/>
          <w:sz w:val="24"/>
          <w:szCs w:val="24"/>
        </w:rPr>
        <w:t xml:space="preserve"> </w:t>
      </w:r>
      <w:r w:rsidRPr="00527278">
        <w:rPr>
          <w:b/>
          <w:bCs/>
          <w:sz w:val="24"/>
          <w:szCs w:val="24"/>
        </w:rPr>
        <w:t>TEISĖTŲ VAIKO ATSTOVŲ INFORMAVIMO APIE ĮSTAIGOJE PATIRTĄ TRAUMĄ</w:t>
      </w:r>
      <w:r w:rsidR="00527278">
        <w:rPr>
          <w:b/>
          <w:bCs/>
          <w:sz w:val="24"/>
          <w:szCs w:val="24"/>
        </w:rPr>
        <w:t xml:space="preserve"> </w:t>
      </w:r>
      <w:r w:rsidRPr="00527278">
        <w:rPr>
          <w:b/>
          <w:bCs/>
          <w:sz w:val="24"/>
          <w:szCs w:val="24"/>
        </w:rPr>
        <w:t>AR SVEIKATOS SUTRIKDYMĄ TVARKA</w:t>
      </w:r>
    </w:p>
    <w:p w14:paraId="4803BD79" w14:textId="77777777" w:rsidR="00891B6C" w:rsidRPr="00527278" w:rsidRDefault="00000000">
      <w:pPr>
        <w:pStyle w:val="BodyText"/>
        <w:numPr>
          <w:ilvl w:val="0"/>
          <w:numId w:val="1"/>
        </w:numPr>
        <w:shd w:val="clear" w:color="auto" w:fill="auto"/>
        <w:tabs>
          <w:tab w:val="left" w:pos="312"/>
        </w:tabs>
        <w:spacing w:after="280" w:line="276" w:lineRule="auto"/>
        <w:ind w:firstLine="0"/>
        <w:jc w:val="center"/>
        <w:rPr>
          <w:sz w:val="24"/>
          <w:szCs w:val="24"/>
        </w:rPr>
      </w:pPr>
      <w:r w:rsidRPr="00527278">
        <w:rPr>
          <w:b/>
          <w:bCs/>
          <w:sz w:val="24"/>
          <w:szCs w:val="24"/>
        </w:rPr>
        <w:t>BENDROSIOS NUOSTATOS</w:t>
      </w:r>
    </w:p>
    <w:p w14:paraId="5288A1CC" w14:textId="206E66DE" w:rsidR="00891B6C" w:rsidRPr="00527278" w:rsidRDefault="00000000">
      <w:pPr>
        <w:pStyle w:val="BodyText"/>
        <w:shd w:val="clear" w:color="auto" w:fill="auto"/>
        <w:spacing w:line="276" w:lineRule="auto"/>
        <w:ind w:firstLine="860"/>
        <w:jc w:val="both"/>
        <w:rPr>
          <w:sz w:val="24"/>
          <w:szCs w:val="24"/>
        </w:rPr>
      </w:pPr>
      <w:r w:rsidRPr="00527278">
        <w:rPr>
          <w:sz w:val="24"/>
          <w:szCs w:val="24"/>
        </w:rPr>
        <w:t xml:space="preserve">1. </w:t>
      </w:r>
      <w:bookmarkStart w:id="2" w:name="_Hlk118669562"/>
      <w:bookmarkStart w:id="3" w:name="_Hlk118669914"/>
      <w:r w:rsidRPr="00527278">
        <w:rPr>
          <w:sz w:val="24"/>
          <w:szCs w:val="24"/>
        </w:rPr>
        <w:t xml:space="preserve">Kaišiadorių r. </w:t>
      </w:r>
      <w:r w:rsidR="005F5100">
        <w:rPr>
          <w:sz w:val="24"/>
          <w:szCs w:val="24"/>
        </w:rPr>
        <w:t>Rumšiškių Antano Baranausko gimnazijos</w:t>
      </w:r>
      <w:r w:rsidRPr="00527278">
        <w:rPr>
          <w:sz w:val="24"/>
          <w:szCs w:val="24"/>
        </w:rPr>
        <w:t xml:space="preserve">, </w:t>
      </w:r>
      <w:proofErr w:type="spellStart"/>
      <w:r w:rsidR="005F5100">
        <w:rPr>
          <w:sz w:val="24"/>
          <w:szCs w:val="24"/>
        </w:rPr>
        <w:t>Dovainonių</w:t>
      </w:r>
      <w:proofErr w:type="spellEnd"/>
      <w:r w:rsidRPr="00527278">
        <w:rPr>
          <w:sz w:val="24"/>
          <w:szCs w:val="24"/>
        </w:rPr>
        <w:t xml:space="preserve"> skyriaus </w:t>
      </w:r>
      <w:r w:rsidR="005F5100">
        <w:rPr>
          <w:sz w:val="24"/>
          <w:szCs w:val="24"/>
        </w:rPr>
        <w:t>ikimokyklinės ir priešmokyklinės grupių</w:t>
      </w:r>
      <w:r w:rsidRPr="00527278">
        <w:rPr>
          <w:sz w:val="24"/>
          <w:szCs w:val="24"/>
        </w:rPr>
        <w:t xml:space="preserve"> (toliau bendrai vadinama - Įstaiga)</w:t>
      </w:r>
      <w:bookmarkEnd w:id="3"/>
      <w:r w:rsidRPr="00527278">
        <w:rPr>
          <w:sz w:val="24"/>
          <w:szCs w:val="24"/>
        </w:rPr>
        <w:t xml:space="preserve"> darbuotojų veiksmų vaikui susirgus ar patyrus traumą Įstaigoje ir teisėtų vaiko atstovų informavimo apie Įstaigoje patirtą traumą ar ūmų sveikatos sutrikdymą tvarkos</w:t>
      </w:r>
      <w:bookmarkEnd w:id="2"/>
      <w:r w:rsidRPr="00527278">
        <w:rPr>
          <w:sz w:val="24"/>
          <w:szCs w:val="24"/>
        </w:rPr>
        <w:t xml:space="preserve"> aprašas (toliau - Aprašas) parengtas vadovaujantis:</w:t>
      </w:r>
    </w:p>
    <w:p w14:paraId="5EB3FCF4" w14:textId="77777777" w:rsidR="00891B6C" w:rsidRPr="00527278" w:rsidRDefault="00000000">
      <w:pPr>
        <w:pStyle w:val="BodyText"/>
        <w:numPr>
          <w:ilvl w:val="0"/>
          <w:numId w:val="2"/>
        </w:numPr>
        <w:shd w:val="clear" w:color="auto" w:fill="auto"/>
        <w:tabs>
          <w:tab w:val="left" w:pos="1321"/>
        </w:tabs>
        <w:spacing w:line="276" w:lineRule="auto"/>
        <w:ind w:firstLine="860"/>
        <w:jc w:val="both"/>
        <w:rPr>
          <w:sz w:val="24"/>
          <w:szCs w:val="24"/>
        </w:rPr>
      </w:pPr>
      <w:r w:rsidRPr="00527278">
        <w:rPr>
          <w:sz w:val="24"/>
          <w:szCs w:val="24"/>
        </w:rPr>
        <w:t>Lietuvos higienos norma HN 75:2016 „Ikimokyklinio ugdymo mokykla: bendrieji sveikatos saugos reikalavimai“ patvirtinta Lietuvos Respublikos sveikatos apsaugos ministro 2016 m. sausio 26 d. įsakymu Nr. V-93;</w:t>
      </w:r>
    </w:p>
    <w:p w14:paraId="39FC016B" w14:textId="77777777" w:rsidR="00891B6C" w:rsidRPr="00527278" w:rsidRDefault="00000000">
      <w:pPr>
        <w:pStyle w:val="BodyText"/>
        <w:numPr>
          <w:ilvl w:val="0"/>
          <w:numId w:val="2"/>
        </w:numPr>
        <w:shd w:val="clear" w:color="auto" w:fill="auto"/>
        <w:tabs>
          <w:tab w:val="left" w:pos="1321"/>
        </w:tabs>
        <w:spacing w:line="276" w:lineRule="auto"/>
        <w:ind w:firstLine="860"/>
        <w:jc w:val="both"/>
        <w:rPr>
          <w:sz w:val="24"/>
          <w:szCs w:val="24"/>
        </w:rPr>
      </w:pPr>
      <w:r w:rsidRPr="00527278">
        <w:rPr>
          <w:sz w:val="24"/>
          <w:szCs w:val="24"/>
        </w:rPr>
        <w:t>Lietuvos higienos norma HN 21:2017 „Mokykla, vykdanti bendrojo ugdymo programas. Bendrieji sveikatos saugos reikalavimai“, patvirtinta Lietuvos Respublikos sveikatos apsaugos ministro 2017 m. kovo 13 d. įsakymu Nr. V-284;</w:t>
      </w:r>
    </w:p>
    <w:p w14:paraId="13CF4B7A" w14:textId="77777777" w:rsidR="00891B6C" w:rsidRPr="00527278" w:rsidRDefault="00000000">
      <w:pPr>
        <w:pStyle w:val="BodyText"/>
        <w:numPr>
          <w:ilvl w:val="0"/>
          <w:numId w:val="2"/>
        </w:numPr>
        <w:shd w:val="clear" w:color="auto" w:fill="auto"/>
        <w:tabs>
          <w:tab w:val="left" w:pos="1321"/>
        </w:tabs>
        <w:spacing w:line="276" w:lineRule="auto"/>
        <w:ind w:firstLine="860"/>
        <w:jc w:val="both"/>
        <w:rPr>
          <w:sz w:val="24"/>
          <w:szCs w:val="24"/>
        </w:rPr>
      </w:pPr>
      <w:r w:rsidRPr="00527278">
        <w:rPr>
          <w:sz w:val="24"/>
          <w:szCs w:val="24"/>
        </w:rPr>
        <w:t>Lietuvos Respublikos sveikatos apsaugos ministro ir Lietuvos Respublikos švietimo ir mokslo ministro 2005 m. gruodžio 30 d. įsakymu Nr. V-1035/ISAK-2680 „Dėl visuomenės sveikatos priežiūros organizavimo mokykloje tvarkos aprašo patvirtinimo (suvestinė redakcija nuo 2021-04- 10);</w:t>
      </w:r>
    </w:p>
    <w:p w14:paraId="1D8FE19C" w14:textId="2588CC9A" w:rsidR="00891B6C" w:rsidRPr="005F5100" w:rsidRDefault="00000000" w:rsidP="005F5100">
      <w:pPr>
        <w:pStyle w:val="BodyText"/>
        <w:numPr>
          <w:ilvl w:val="0"/>
          <w:numId w:val="2"/>
        </w:numPr>
        <w:shd w:val="clear" w:color="auto" w:fill="auto"/>
        <w:tabs>
          <w:tab w:val="left" w:pos="1321"/>
        </w:tabs>
        <w:spacing w:line="276" w:lineRule="auto"/>
        <w:ind w:firstLine="840"/>
        <w:jc w:val="both"/>
        <w:rPr>
          <w:sz w:val="24"/>
          <w:szCs w:val="24"/>
        </w:rPr>
      </w:pPr>
      <w:r w:rsidRPr="00527278">
        <w:rPr>
          <w:sz w:val="24"/>
          <w:szCs w:val="24"/>
        </w:rPr>
        <w:t>Lietuvos Respublikos sveikatos apsaugos ministro 2003 m. liepos 11 d. įsakymu Nr. V-</w:t>
      </w:r>
      <w:r w:rsidRPr="005F5100">
        <w:rPr>
          <w:sz w:val="24"/>
          <w:szCs w:val="24"/>
        </w:rPr>
        <w:t>450 „Dėl asmens sveikatos priežiūros įstaigos pirmosios medicinos pagalbos rinkinio aprašo, pirmosios pagalbos rinkinio aprašo ir asmens sveikatos priežiūros ir farmacijos specialistų kompetencijos teikiant pirmąją medicinos pagalbą aprašo patvirtinimo“ (suvestinė redakcija nuo 2022-03-11).</w:t>
      </w:r>
    </w:p>
    <w:p w14:paraId="33CED9FD" w14:textId="77777777" w:rsidR="00891B6C" w:rsidRPr="00527278" w:rsidRDefault="00000000" w:rsidP="005F5100">
      <w:pPr>
        <w:pStyle w:val="BodyText"/>
        <w:numPr>
          <w:ilvl w:val="0"/>
          <w:numId w:val="3"/>
        </w:numPr>
        <w:shd w:val="clear" w:color="auto" w:fill="auto"/>
        <w:tabs>
          <w:tab w:val="left" w:pos="1046"/>
        </w:tabs>
        <w:spacing w:after="280" w:line="276" w:lineRule="auto"/>
        <w:ind w:firstLine="720"/>
        <w:jc w:val="both"/>
        <w:rPr>
          <w:sz w:val="24"/>
          <w:szCs w:val="24"/>
        </w:rPr>
      </w:pPr>
      <w:r w:rsidRPr="00527278">
        <w:rPr>
          <w:sz w:val="24"/>
          <w:szCs w:val="24"/>
        </w:rPr>
        <w:t>Tvarka reglamentuoja darbuotojų veiksmus vaikui susirgus ar patyrus traumą Įstaigoje ir teisėtų vaiko atstovų informavimą apie Įstaigoje patirtą traumą ar ūmų sveikatos sutrikdymą.</w:t>
      </w:r>
    </w:p>
    <w:p w14:paraId="218DA138" w14:textId="6D5754E0" w:rsidR="00891B6C" w:rsidRPr="00527278" w:rsidRDefault="00000000">
      <w:pPr>
        <w:pStyle w:val="BodyText"/>
        <w:numPr>
          <w:ilvl w:val="0"/>
          <w:numId w:val="1"/>
        </w:numPr>
        <w:shd w:val="clear" w:color="auto" w:fill="auto"/>
        <w:tabs>
          <w:tab w:val="left" w:pos="356"/>
        </w:tabs>
        <w:spacing w:after="280"/>
        <w:ind w:firstLine="0"/>
        <w:jc w:val="center"/>
        <w:rPr>
          <w:sz w:val="24"/>
          <w:szCs w:val="24"/>
        </w:rPr>
      </w:pPr>
      <w:r w:rsidRPr="00527278">
        <w:rPr>
          <w:b/>
          <w:bCs/>
          <w:sz w:val="24"/>
          <w:szCs w:val="24"/>
        </w:rPr>
        <w:t>DARBUOTOJŲ VEIKSMŲ VAIKUI SUSIRGUS AR PATYRUS TRAUMĄ</w:t>
      </w:r>
      <w:r w:rsidR="005F5100">
        <w:rPr>
          <w:b/>
          <w:bCs/>
          <w:sz w:val="24"/>
          <w:szCs w:val="24"/>
        </w:rPr>
        <w:t xml:space="preserve"> </w:t>
      </w:r>
      <w:r w:rsidRPr="00527278">
        <w:rPr>
          <w:b/>
          <w:bCs/>
          <w:sz w:val="24"/>
          <w:szCs w:val="24"/>
        </w:rPr>
        <w:t>ĮSTAIGOJE IR TEISĖTŲ VAIKO ATSTOVŲ INFORMAVIMO APIE</w:t>
      </w:r>
      <w:r w:rsidR="005F5100">
        <w:rPr>
          <w:b/>
          <w:bCs/>
          <w:sz w:val="24"/>
          <w:szCs w:val="24"/>
        </w:rPr>
        <w:t xml:space="preserve"> </w:t>
      </w:r>
      <w:r w:rsidRPr="00527278">
        <w:rPr>
          <w:b/>
          <w:bCs/>
          <w:sz w:val="24"/>
          <w:szCs w:val="24"/>
        </w:rPr>
        <w:t>ĮSTAIGOJE PATIRTĄ TRAUMĄ AR ŪMŲ SVEIKATOS SUTRIKDYMĄ</w:t>
      </w:r>
      <w:r w:rsidR="005F5100">
        <w:rPr>
          <w:b/>
          <w:bCs/>
          <w:sz w:val="24"/>
          <w:szCs w:val="24"/>
        </w:rPr>
        <w:t xml:space="preserve"> </w:t>
      </w:r>
      <w:r w:rsidRPr="00527278">
        <w:rPr>
          <w:b/>
          <w:bCs/>
          <w:sz w:val="24"/>
          <w:szCs w:val="24"/>
        </w:rPr>
        <w:t>ORGANIZAVIMAS</w:t>
      </w:r>
    </w:p>
    <w:p w14:paraId="516EA0CF" w14:textId="77777777" w:rsidR="00891B6C" w:rsidRPr="00527278" w:rsidRDefault="00000000" w:rsidP="005F5100">
      <w:pPr>
        <w:pStyle w:val="BodyText"/>
        <w:numPr>
          <w:ilvl w:val="0"/>
          <w:numId w:val="3"/>
        </w:numPr>
        <w:shd w:val="clear" w:color="auto" w:fill="auto"/>
        <w:tabs>
          <w:tab w:val="left" w:pos="1046"/>
        </w:tabs>
        <w:spacing w:line="276" w:lineRule="auto"/>
        <w:ind w:firstLine="700"/>
        <w:jc w:val="both"/>
        <w:rPr>
          <w:sz w:val="24"/>
          <w:szCs w:val="24"/>
        </w:rPr>
      </w:pPr>
      <w:r w:rsidRPr="00527278">
        <w:rPr>
          <w:sz w:val="24"/>
          <w:szCs w:val="24"/>
        </w:rPr>
        <w:t>Vaikui susirgus Įstaigoje:</w:t>
      </w:r>
    </w:p>
    <w:p w14:paraId="1C1BF945" w14:textId="07389E7B" w:rsidR="00891B6C" w:rsidRPr="00527278" w:rsidRDefault="00000000" w:rsidP="005F5100">
      <w:pPr>
        <w:pStyle w:val="BodyText"/>
        <w:numPr>
          <w:ilvl w:val="1"/>
          <w:numId w:val="3"/>
        </w:numPr>
        <w:shd w:val="clear" w:color="auto" w:fill="auto"/>
        <w:tabs>
          <w:tab w:val="left" w:pos="1129"/>
        </w:tabs>
        <w:spacing w:line="276" w:lineRule="auto"/>
        <w:ind w:firstLine="720"/>
        <w:jc w:val="both"/>
        <w:rPr>
          <w:sz w:val="24"/>
          <w:szCs w:val="24"/>
        </w:rPr>
      </w:pPr>
      <w:r w:rsidRPr="00527278">
        <w:rPr>
          <w:sz w:val="24"/>
          <w:szCs w:val="24"/>
        </w:rPr>
        <w:t>Klasės/grupės mokytojas/dalyko mokytojas, mokytojo padėjėjas nedelsdamas apie vaiko sveikatos būklę informuoja vaiko tėvus (globėjus, rūpintojus) bei Įstaigoje esantį visuomenės sveikatos priežiūros specialistą (toliau - Sveikatos specialistas)</w:t>
      </w:r>
      <w:r w:rsidR="006B6CBB">
        <w:rPr>
          <w:sz w:val="24"/>
          <w:szCs w:val="24"/>
        </w:rPr>
        <w:t xml:space="preserve"> ir direktoriaus pavaduotoją ugdymui</w:t>
      </w:r>
      <w:r w:rsidRPr="00527278">
        <w:rPr>
          <w:sz w:val="24"/>
          <w:szCs w:val="24"/>
        </w:rPr>
        <w:t>;</w:t>
      </w:r>
    </w:p>
    <w:p w14:paraId="78369E42" w14:textId="75AC6B93" w:rsidR="00891B6C" w:rsidRPr="00527278" w:rsidRDefault="00000000" w:rsidP="005F5100">
      <w:pPr>
        <w:pStyle w:val="BodyText"/>
        <w:numPr>
          <w:ilvl w:val="1"/>
          <w:numId w:val="3"/>
        </w:numPr>
        <w:shd w:val="clear" w:color="auto" w:fill="auto"/>
        <w:tabs>
          <w:tab w:val="left" w:pos="1134"/>
        </w:tabs>
        <w:spacing w:line="276" w:lineRule="auto"/>
        <w:ind w:firstLine="720"/>
        <w:jc w:val="both"/>
        <w:rPr>
          <w:sz w:val="24"/>
          <w:szCs w:val="24"/>
        </w:rPr>
      </w:pPr>
      <w:r w:rsidRPr="00527278">
        <w:rPr>
          <w:sz w:val="24"/>
          <w:szCs w:val="24"/>
        </w:rPr>
        <w:t xml:space="preserve">Sveikatos specialistas, jam nesant klasės/grupės mokytojas/dalyko mokytojas, </w:t>
      </w:r>
      <w:r w:rsidRPr="00527278">
        <w:rPr>
          <w:sz w:val="24"/>
          <w:szCs w:val="24"/>
        </w:rPr>
        <w:lastRenderedPageBreak/>
        <w:t>mokytojo padėjėjas įvertina, kur vaikas turi laukti tėvų (globėjų, rūpintojų): būdamas klasėje/grupėje</w:t>
      </w:r>
      <w:r w:rsidR="006B6CBB">
        <w:rPr>
          <w:sz w:val="24"/>
          <w:szCs w:val="24"/>
        </w:rPr>
        <w:t>/kitoje paskirtoje patalpoje</w:t>
      </w:r>
      <w:r w:rsidRPr="00527278">
        <w:rPr>
          <w:sz w:val="24"/>
          <w:szCs w:val="24"/>
        </w:rPr>
        <w:t xml:space="preserve"> ar Sveikatos specialisto kabinete;</w:t>
      </w:r>
    </w:p>
    <w:p w14:paraId="62625424" w14:textId="77777777" w:rsidR="00891B6C" w:rsidRPr="00527278" w:rsidRDefault="00000000" w:rsidP="005F5100">
      <w:pPr>
        <w:pStyle w:val="BodyText"/>
        <w:numPr>
          <w:ilvl w:val="1"/>
          <w:numId w:val="3"/>
        </w:numPr>
        <w:shd w:val="clear" w:color="auto" w:fill="auto"/>
        <w:tabs>
          <w:tab w:val="left" w:pos="1157"/>
        </w:tabs>
        <w:spacing w:line="286" w:lineRule="auto"/>
        <w:ind w:firstLine="700"/>
        <w:jc w:val="both"/>
        <w:rPr>
          <w:sz w:val="24"/>
          <w:szCs w:val="24"/>
        </w:rPr>
      </w:pPr>
      <w:r w:rsidRPr="00527278">
        <w:rPr>
          <w:sz w:val="24"/>
          <w:szCs w:val="24"/>
        </w:rPr>
        <w:t>Jei kyla įtarimų, kad vaikas serga užkrečiamąja liga, jis atskiriamas nuo kitų vaikų ir stebimas iki kol atvyks teisėtas vaiko atstovas;</w:t>
      </w:r>
    </w:p>
    <w:p w14:paraId="7142E72E" w14:textId="1A95DBD3" w:rsidR="00891B6C" w:rsidRPr="00527278" w:rsidRDefault="00000000" w:rsidP="005F5100">
      <w:pPr>
        <w:pStyle w:val="BodyText"/>
        <w:numPr>
          <w:ilvl w:val="1"/>
          <w:numId w:val="3"/>
        </w:numPr>
        <w:shd w:val="clear" w:color="auto" w:fill="auto"/>
        <w:tabs>
          <w:tab w:val="left" w:pos="1157"/>
        </w:tabs>
        <w:spacing w:line="286" w:lineRule="auto"/>
        <w:ind w:firstLine="700"/>
        <w:jc w:val="both"/>
        <w:rPr>
          <w:sz w:val="24"/>
          <w:szCs w:val="24"/>
        </w:rPr>
      </w:pPr>
      <w:r w:rsidRPr="00527278">
        <w:rPr>
          <w:sz w:val="24"/>
          <w:szCs w:val="24"/>
        </w:rPr>
        <w:t>įvykus nelaimingam atsitikimui (traumos atveju) skubiai kviečiamas Sveikatos specialistas, jam nesant Įstaigoje, arčiausiai esantis klasės/grupės mokytojas/ dalyko mokytojas, mokytojo padėjėjas</w:t>
      </w:r>
      <w:r w:rsidR="008535E1">
        <w:rPr>
          <w:sz w:val="24"/>
          <w:szCs w:val="24"/>
        </w:rPr>
        <w:t>, socialinis pedagogas</w:t>
      </w:r>
      <w:r w:rsidRPr="00527278">
        <w:rPr>
          <w:sz w:val="24"/>
          <w:szCs w:val="24"/>
        </w:rPr>
        <w:t>;</w:t>
      </w:r>
    </w:p>
    <w:p w14:paraId="2EABC473" w14:textId="021EEC39" w:rsidR="00891B6C" w:rsidRDefault="00000000" w:rsidP="005F5100">
      <w:pPr>
        <w:pStyle w:val="BodyText"/>
        <w:numPr>
          <w:ilvl w:val="1"/>
          <w:numId w:val="3"/>
        </w:numPr>
        <w:shd w:val="clear" w:color="auto" w:fill="auto"/>
        <w:tabs>
          <w:tab w:val="left" w:pos="1152"/>
        </w:tabs>
        <w:spacing w:line="286" w:lineRule="auto"/>
        <w:ind w:firstLine="700"/>
        <w:jc w:val="both"/>
        <w:rPr>
          <w:sz w:val="24"/>
          <w:szCs w:val="24"/>
        </w:rPr>
      </w:pPr>
      <w:r w:rsidRPr="00527278">
        <w:rPr>
          <w:sz w:val="24"/>
          <w:szCs w:val="24"/>
        </w:rPr>
        <w:t>esant būtinybei, teikiantis pagalbą Įstaigos klasės/grupės mokytojas ar Sveikatos specialistas nedelsiant kviečia greitąją medicinos pagalbą telefonu 112 ir teikia pirmąją pagalbą.</w:t>
      </w:r>
    </w:p>
    <w:p w14:paraId="7758ED84" w14:textId="14609F4D" w:rsidR="008535E1" w:rsidRPr="00527278" w:rsidRDefault="008535E1" w:rsidP="005F5100">
      <w:pPr>
        <w:pStyle w:val="BodyText"/>
        <w:numPr>
          <w:ilvl w:val="1"/>
          <w:numId w:val="3"/>
        </w:numPr>
        <w:shd w:val="clear" w:color="auto" w:fill="auto"/>
        <w:tabs>
          <w:tab w:val="left" w:pos="1152"/>
        </w:tabs>
        <w:spacing w:line="286" w:lineRule="auto"/>
        <w:ind w:firstLine="700"/>
        <w:jc w:val="both"/>
        <w:rPr>
          <w:sz w:val="24"/>
          <w:szCs w:val="24"/>
        </w:rPr>
      </w:pPr>
      <w:r w:rsidRPr="008535E1">
        <w:rPr>
          <w:sz w:val="24"/>
          <w:szCs w:val="24"/>
        </w:rPr>
        <w:t>Jeigu organizuojant nukentėjusiojo gabenimą į gydymo įstaigą nepavyksta susisiekti su teisėtais mokinio atstovais, socialinis pedagogas privalo palydėti nukentėjusįjį į ligoninę ar kitą sveikatos priežiūros įstaigą ir lieka su juo, kol atvyks teisėti mokinio atstovai.</w:t>
      </w:r>
    </w:p>
    <w:p w14:paraId="0E9C499F" w14:textId="77777777" w:rsidR="00891B6C" w:rsidRPr="00527278" w:rsidRDefault="00000000" w:rsidP="005F5100">
      <w:pPr>
        <w:pStyle w:val="BodyText"/>
        <w:numPr>
          <w:ilvl w:val="0"/>
          <w:numId w:val="3"/>
        </w:numPr>
        <w:shd w:val="clear" w:color="auto" w:fill="auto"/>
        <w:tabs>
          <w:tab w:val="left" w:pos="984"/>
        </w:tabs>
        <w:spacing w:line="286" w:lineRule="auto"/>
        <w:ind w:firstLine="700"/>
        <w:jc w:val="both"/>
        <w:rPr>
          <w:sz w:val="24"/>
          <w:szCs w:val="24"/>
        </w:rPr>
      </w:pPr>
      <w:r w:rsidRPr="00527278">
        <w:rPr>
          <w:sz w:val="24"/>
          <w:szCs w:val="24"/>
        </w:rPr>
        <w:t>Susirgimų užkrečiamosiomis ligomis atveju bei karantino metu kabinetuose atliekamas valymas ir dezinfekavimas pagal higienos normų reikalavimus.</w:t>
      </w:r>
    </w:p>
    <w:p w14:paraId="1CC10413" w14:textId="77777777" w:rsidR="00891B6C" w:rsidRPr="00527278" w:rsidRDefault="00000000" w:rsidP="005F5100">
      <w:pPr>
        <w:pStyle w:val="BodyText"/>
        <w:numPr>
          <w:ilvl w:val="0"/>
          <w:numId w:val="3"/>
        </w:numPr>
        <w:shd w:val="clear" w:color="auto" w:fill="auto"/>
        <w:tabs>
          <w:tab w:val="left" w:pos="1033"/>
        </w:tabs>
        <w:spacing w:line="286" w:lineRule="auto"/>
        <w:ind w:firstLine="700"/>
        <w:jc w:val="both"/>
        <w:rPr>
          <w:sz w:val="24"/>
          <w:szCs w:val="24"/>
        </w:rPr>
      </w:pPr>
      <w:r w:rsidRPr="00527278">
        <w:rPr>
          <w:sz w:val="24"/>
          <w:szCs w:val="24"/>
        </w:rPr>
        <w:t>Vaiką pasiimti iš Įstaigos būtina:</w:t>
      </w:r>
    </w:p>
    <w:p w14:paraId="33C5FFEE" w14:textId="4970242F" w:rsidR="00891B6C" w:rsidRPr="00527278" w:rsidRDefault="00000000" w:rsidP="005F5100">
      <w:pPr>
        <w:pStyle w:val="BodyText"/>
        <w:numPr>
          <w:ilvl w:val="1"/>
          <w:numId w:val="3"/>
        </w:numPr>
        <w:shd w:val="clear" w:color="auto" w:fill="auto"/>
        <w:tabs>
          <w:tab w:val="left" w:pos="1162"/>
        </w:tabs>
        <w:ind w:firstLine="700"/>
        <w:jc w:val="both"/>
        <w:rPr>
          <w:sz w:val="24"/>
          <w:szCs w:val="24"/>
        </w:rPr>
      </w:pPr>
      <w:r w:rsidRPr="00527278">
        <w:rPr>
          <w:sz w:val="24"/>
          <w:szCs w:val="24"/>
        </w:rPr>
        <w:t>kai vaikui nustatomi ūmių užkrečiamųjų ligų požymiai (karščiuoja, skundžiasi skausmu, viduriuoja, vemia, ūmiai kos</w:t>
      </w:r>
      <w:r w:rsidR="008535E1">
        <w:rPr>
          <w:sz w:val="24"/>
          <w:szCs w:val="24"/>
        </w:rPr>
        <w:t>ėja</w:t>
      </w:r>
      <w:r w:rsidRPr="00527278">
        <w:rPr>
          <w:sz w:val="24"/>
          <w:szCs w:val="24"/>
        </w:rPr>
        <w:t>, yra pūlingų išskyrų iš nosies, atsiradus neaiškios kilmės bėrimui, pakilus kūno temperatūrai, padažnėjus pulsui, įvairių traumų atvejais), apžiūrų metu randama utėlių ar glindų, pastebimi niežų požymiai;</w:t>
      </w:r>
    </w:p>
    <w:p w14:paraId="4DF81BB0" w14:textId="77777777" w:rsidR="00891B6C" w:rsidRPr="00527278" w:rsidRDefault="00000000" w:rsidP="005F5100">
      <w:pPr>
        <w:pStyle w:val="BodyText"/>
        <w:numPr>
          <w:ilvl w:val="1"/>
          <w:numId w:val="3"/>
        </w:numPr>
        <w:shd w:val="clear" w:color="auto" w:fill="auto"/>
        <w:tabs>
          <w:tab w:val="left" w:pos="1180"/>
        </w:tabs>
        <w:ind w:firstLine="700"/>
        <w:jc w:val="both"/>
        <w:rPr>
          <w:sz w:val="24"/>
          <w:szCs w:val="24"/>
        </w:rPr>
      </w:pPr>
      <w:r w:rsidRPr="00527278">
        <w:rPr>
          <w:sz w:val="24"/>
          <w:szCs w:val="24"/>
        </w:rPr>
        <w:t>vaiko liga riboja jo dalyvavimą grupės veikloje;</w:t>
      </w:r>
    </w:p>
    <w:p w14:paraId="424AFAB1" w14:textId="77777777" w:rsidR="00891B6C" w:rsidRPr="00527278" w:rsidRDefault="00000000" w:rsidP="005F5100">
      <w:pPr>
        <w:pStyle w:val="BodyText"/>
        <w:numPr>
          <w:ilvl w:val="1"/>
          <w:numId w:val="3"/>
        </w:numPr>
        <w:shd w:val="clear" w:color="auto" w:fill="auto"/>
        <w:tabs>
          <w:tab w:val="left" w:pos="1157"/>
        </w:tabs>
        <w:ind w:firstLine="700"/>
        <w:jc w:val="both"/>
        <w:rPr>
          <w:sz w:val="24"/>
          <w:szCs w:val="24"/>
        </w:rPr>
      </w:pPr>
      <w:r w:rsidRPr="00527278">
        <w:rPr>
          <w:sz w:val="24"/>
          <w:szCs w:val="24"/>
        </w:rPr>
        <w:t>vaiko būklė reikalauja didesnės darbuotojų kompetencijos ir dėmesio, negu jie gali suteikti, nepažeisdami kitų vaikų interesų;</w:t>
      </w:r>
    </w:p>
    <w:p w14:paraId="51802447" w14:textId="77777777" w:rsidR="00891B6C" w:rsidRPr="00527278" w:rsidRDefault="00000000" w:rsidP="005F5100">
      <w:pPr>
        <w:pStyle w:val="BodyText"/>
        <w:numPr>
          <w:ilvl w:val="1"/>
          <w:numId w:val="3"/>
        </w:numPr>
        <w:shd w:val="clear" w:color="auto" w:fill="auto"/>
        <w:tabs>
          <w:tab w:val="left" w:pos="1180"/>
        </w:tabs>
        <w:ind w:firstLine="700"/>
        <w:jc w:val="both"/>
        <w:rPr>
          <w:sz w:val="24"/>
          <w:szCs w:val="24"/>
        </w:rPr>
      </w:pPr>
      <w:r w:rsidRPr="00527278">
        <w:rPr>
          <w:sz w:val="24"/>
          <w:szCs w:val="24"/>
        </w:rPr>
        <w:t>vaiko liga kelia pavojų kitų vaikų ir darbuotojų sveikatai.</w:t>
      </w:r>
    </w:p>
    <w:p w14:paraId="3BFC98AD" w14:textId="77777777" w:rsidR="00891B6C" w:rsidRPr="00527278" w:rsidRDefault="00000000" w:rsidP="005F5100">
      <w:pPr>
        <w:pStyle w:val="BodyText"/>
        <w:numPr>
          <w:ilvl w:val="0"/>
          <w:numId w:val="3"/>
        </w:numPr>
        <w:shd w:val="clear" w:color="auto" w:fill="auto"/>
        <w:tabs>
          <w:tab w:val="left" w:pos="975"/>
        </w:tabs>
        <w:ind w:firstLine="700"/>
        <w:jc w:val="both"/>
        <w:rPr>
          <w:sz w:val="24"/>
          <w:szCs w:val="24"/>
        </w:rPr>
      </w:pPr>
      <w:r w:rsidRPr="00527278">
        <w:rPr>
          <w:sz w:val="24"/>
          <w:szCs w:val="24"/>
        </w:rPr>
        <w:t>Nustačius užkrečiamųjų ligų (vėjaraupių, tymų, skarlatinos ir kt.) atvejus Įstaigoje, Sveikatos specialistas arba jam nesant, klasės/grupės mokytojas privalo:</w:t>
      </w:r>
    </w:p>
    <w:p w14:paraId="6479F95D" w14:textId="77777777" w:rsidR="00891B6C" w:rsidRPr="00527278" w:rsidRDefault="00000000" w:rsidP="005F5100">
      <w:pPr>
        <w:pStyle w:val="BodyText"/>
        <w:numPr>
          <w:ilvl w:val="1"/>
          <w:numId w:val="3"/>
        </w:numPr>
        <w:shd w:val="clear" w:color="auto" w:fill="auto"/>
        <w:tabs>
          <w:tab w:val="left" w:pos="1176"/>
        </w:tabs>
        <w:ind w:firstLine="700"/>
        <w:jc w:val="both"/>
        <w:rPr>
          <w:sz w:val="24"/>
          <w:szCs w:val="24"/>
        </w:rPr>
      </w:pPr>
      <w:r w:rsidRPr="00527278">
        <w:rPr>
          <w:sz w:val="24"/>
          <w:szCs w:val="24"/>
        </w:rPr>
        <w:t>nedelsiant informuoti tėvus (globėjus, rūpintojus);</w:t>
      </w:r>
    </w:p>
    <w:p w14:paraId="366060CB" w14:textId="77777777" w:rsidR="00891B6C" w:rsidRPr="00527278" w:rsidRDefault="00000000" w:rsidP="005F5100">
      <w:pPr>
        <w:pStyle w:val="BodyText"/>
        <w:numPr>
          <w:ilvl w:val="1"/>
          <w:numId w:val="3"/>
        </w:numPr>
        <w:shd w:val="clear" w:color="auto" w:fill="auto"/>
        <w:tabs>
          <w:tab w:val="left" w:pos="1143"/>
        </w:tabs>
        <w:ind w:firstLine="700"/>
        <w:jc w:val="both"/>
        <w:rPr>
          <w:sz w:val="24"/>
          <w:szCs w:val="24"/>
        </w:rPr>
      </w:pPr>
      <w:r w:rsidRPr="00527278">
        <w:rPr>
          <w:sz w:val="24"/>
          <w:szCs w:val="24"/>
        </w:rPr>
        <w:t>registruoti ligos atvejus Užkrečiamųjų ligų žurnale (saugomas Sveikatos specialisto kabinete);</w:t>
      </w:r>
    </w:p>
    <w:p w14:paraId="2A6E16D3" w14:textId="77777777" w:rsidR="00891B6C" w:rsidRPr="00527278" w:rsidRDefault="00000000" w:rsidP="005F5100">
      <w:pPr>
        <w:pStyle w:val="BodyText"/>
        <w:numPr>
          <w:ilvl w:val="1"/>
          <w:numId w:val="3"/>
        </w:numPr>
        <w:shd w:val="clear" w:color="auto" w:fill="auto"/>
        <w:tabs>
          <w:tab w:val="left" w:pos="1157"/>
        </w:tabs>
        <w:ind w:firstLine="700"/>
        <w:jc w:val="both"/>
        <w:rPr>
          <w:sz w:val="24"/>
          <w:szCs w:val="24"/>
        </w:rPr>
      </w:pPr>
      <w:r w:rsidRPr="00527278">
        <w:rPr>
          <w:sz w:val="24"/>
          <w:szCs w:val="24"/>
        </w:rPr>
        <w:t>kontroliuoti, kad tinkamai būtų valomi kabinetuose/grupėse esantys paviršiai (ikimokyklinio, priešmokyklinio ugdymo grupėse nuolatos plaunami žaislai, sistemingai keičiama patalynė, rankšluosčiai).</w:t>
      </w:r>
    </w:p>
    <w:p w14:paraId="5C6E76A4" w14:textId="77777777" w:rsidR="00891B6C" w:rsidRPr="00527278" w:rsidRDefault="00000000" w:rsidP="005F5100">
      <w:pPr>
        <w:pStyle w:val="BodyText"/>
        <w:numPr>
          <w:ilvl w:val="0"/>
          <w:numId w:val="3"/>
        </w:numPr>
        <w:shd w:val="clear" w:color="auto" w:fill="auto"/>
        <w:tabs>
          <w:tab w:val="left" w:pos="975"/>
        </w:tabs>
        <w:spacing w:after="300"/>
        <w:ind w:firstLine="700"/>
        <w:jc w:val="both"/>
        <w:rPr>
          <w:sz w:val="24"/>
          <w:szCs w:val="24"/>
        </w:rPr>
      </w:pPr>
      <w:r w:rsidRPr="00527278">
        <w:rPr>
          <w:sz w:val="24"/>
          <w:szCs w:val="24"/>
        </w:rPr>
        <w:t>Sveikatos specialistas visus vaikų apsilankymus dėl traumos, nelaimingo atsitikimo, negalavimo registruoja pagal Kaišiadorių rajono savivaldybės visuomenės sveikatos biuro nustatytą vidaus tvarką.</w:t>
      </w:r>
    </w:p>
    <w:p w14:paraId="14CA5131" w14:textId="77777777" w:rsidR="00891B6C" w:rsidRPr="00527278" w:rsidRDefault="00000000" w:rsidP="008535E1">
      <w:pPr>
        <w:pStyle w:val="BodyText"/>
        <w:numPr>
          <w:ilvl w:val="0"/>
          <w:numId w:val="1"/>
        </w:numPr>
        <w:shd w:val="clear" w:color="auto" w:fill="auto"/>
        <w:tabs>
          <w:tab w:val="left" w:pos="485"/>
        </w:tabs>
        <w:spacing w:after="300"/>
        <w:ind w:firstLine="0"/>
        <w:jc w:val="center"/>
        <w:rPr>
          <w:sz w:val="24"/>
          <w:szCs w:val="24"/>
        </w:rPr>
      </w:pPr>
      <w:r w:rsidRPr="00527278">
        <w:rPr>
          <w:b/>
          <w:bCs/>
          <w:sz w:val="24"/>
          <w:szCs w:val="24"/>
        </w:rPr>
        <w:t>BAIGIAMOSIOS NUOSTATOS</w:t>
      </w:r>
    </w:p>
    <w:p w14:paraId="30996F96" w14:textId="646EA2FA" w:rsidR="00891B6C" w:rsidRPr="00527278" w:rsidRDefault="00000000" w:rsidP="005F5100">
      <w:pPr>
        <w:pStyle w:val="BodyText"/>
        <w:numPr>
          <w:ilvl w:val="0"/>
          <w:numId w:val="3"/>
        </w:numPr>
        <w:shd w:val="clear" w:color="auto" w:fill="auto"/>
        <w:tabs>
          <w:tab w:val="left" w:pos="989"/>
        </w:tabs>
        <w:spacing w:line="276" w:lineRule="auto"/>
        <w:ind w:firstLine="700"/>
        <w:jc w:val="both"/>
        <w:rPr>
          <w:sz w:val="24"/>
          <w:szCs w:val="24"/>
        </w:rPr>
      </w:pPr>
      <w:r w:rsidRPr="00527278">
        <w:rPr>
          <w:sz w:val="24"/>
          <w:szCs w:val="24"/>
        </w:rPr>
        <w:t>Įstaigos Sveikatos specialistas ir klasės/grupės mokytojas/dalyko mokytojas, mokytojo padėjėjas</w:t>
      </w:r>
      <w:r w:rsidR="008535E1">
        <w:rPr>
          <w:sz w:val="24"/>
          <w:szCs w:val="24"/>
        </w:rPr>
        <w:t>, socialinis pedagogas</w:t>
      </w:r>
      <w:r w:rsidRPr="00527278">
        <w:rPr>
          <w:sz w:val="24"/>
          <w:szCs w:val="24"/>
        </w:rPr>
        <w:t xml:space="preserve"> yra atsakingi už veiksmų vaikui susirgus ar patyrus traumą Įstaigoje bei tėvų (globėjų, rūpintojų) informavimo apie Įstaigoje patirtą traumą ar ūmų sveikatos sutrikdymą organizavimą ir vykdymą.</w:t>
      </w:r>
    </w:p>
    <w:p w14:paraId="095A9C78" w14:textId="77777777" w:rsidR="00891B6C" w:rsidRPr="00527278" w:rsidRDefault="00000000" w:rsidP="005F5100">
      <w:pPr>
        <w:pStyle w:val="BodyText"/>
        <w:numPr>
          <w:ilvl w:val="0"/>
          <w:numId w:val="3"/>
        </w:numPr>
        <w:shd w:val="clear" w:color="auto" w:fill="auto"/>
        <w:tabs>
          <w:tab w:val="left" w:pos="975"/>
        </w:tabs>
        <w:spacing w:line="276" w:lineRule="auto"/>
        <w:ind w:firstLine="700"/>
        <w:jc w:val="both"/>
        <w:rPr>
          <w:sz w:val="24"/>
          <w:szCs w:val="24"/>
        </w:rPr>
      </w:pPr>
      <w:r w:rsidRPr="00527278">
        <w:rPr>
          <w:sz w:val="24"/>
          <w:szCs w:val="24"/>
        </w:rPr>
        <w:t>Šioje Tvarkoje įvardinti informavimo veiksmai nepažeidžia Asmens duomenų tvarkymo Įstaigos taisyklių.</w:t>
      </w:r>
    </w:p>
    <w:p w14:paraId="74316C4D" w14:textId="77777777" w:rsidR="00891B6C" w:rsidRPr="00527278" w:rsidRDefault="00000000" w:rsidP="005F5100">
      <w:pPr>
        <w:pStyle w:val="BodyText"/>
        <w:numPr>
          <w:ilvl w:val="0"/>
          <w:numId w:val="3"/>
        </w:numPr>
        <w:shd w:val="clear" w:color="auto" w:fill="auto"/>
        <w:tabs>
          <w:tab w:val="left" w:pos="1104"/>
        </w:tabs>
        <w:spacing w:line="276" w:lineRule="auto"/>
        <w:ind w:firstLine="700"/>
        <w:jc w:val="both"/>
        <w:rPr>
          <w:sz w:val="24"/>
          <w:szCs w:val="24"/>
        </w:rPr>
      </w:pPr>
      <w:r w:rsidRPr="00527278">
        <w:rPr>
          <w:sz w:val="24"/>
          <w:szCs w:val="24"/>
        </w:rPr>
        <w:t>Tvarkos vykdymo kontrolę vykdo Įstaigos Direktorius.</w:t>
      </w:r>
    </w:p>
    <w:sectPr w:rsidR="00891B6C" w:rsidRPr="00527278" w:rsidSect="008535E1">
      <w:headerReference w:type="even" r:id="rId8"/>
      <w:headerReference w:type="default" r:id="rId9"/>
      <w:pgSz w:w="11900" w:h="16840"/>
      <w:pgMar w:top="993" w:right="842" w:bottom="1418" w:left="1881"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057CE" w14:textId="77777777" w:rsidR="009B7641" w:rsidRDefault="009B7641">
      <w:r>
        <w:separator/>
      </w:r>
    </w:p>
  </w:endnote>
  <w:endnote w:type="continuationSeparator" w:id="0">
    <w:p w14:paraId="6E04470D" w14:textId="77777777" w:rsidR="009B7641" w:rsidRDefault="009B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8AC29" w14:textId="77777777" w:rsidR="009B7641" w:rsidRDefault="009B7641"/>
  </w:footnote>
  <w:footnote w:type="continuationSeparator" w:id="0">
    <w:p w14:paraId="2FCCDF29" w14:textId="77777777" w:rsidR="009B7641" w:rsidRDefault="009B76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A31E3" w14:textId="77777777" w:rsidR="00891B6C" w:rsidRDefault="00000000">
    <w:pPr>
      <w:spacing w:line="1" w:lineRule="exact"/>
    </w:pPr>
    <w:r>
      <w:rPr>
        <w:noProof/>
      </w:rPr>
      <mc:AlternateContent>
        <mc:Choice Requires="wps">
          <w:drawing>
            <wp:anchor distT="0" distB="0" distL="0" distR="0" simplePos="0" relativeHeight="62914690" behindDoc="1" locked="0" layoutInCell="1" allowOverlap="1" wp14:anchorId="243E143E" wp14:editId="7C9B522E">
              <wp:simplePos x="0" y="0"/>
              <wp:positionH relativeFrom="page">
                <wp:posOffset>121285</wp:posOffset>
              </wp:positionH>
              <wp:positionV relativeFrom="page">
                <wp:posOffset>247650</wp:posOffset>
              </wp:positionV>
              <wp:extent cx="106680" cy="39370"/>
              <wp:effectExtent l="0" t="0" r="0" b="0"/>
              <wp:wrapNone/>
              <wp:docPr id="1" name="Shape 1"/>
              <wp:cNvGraphicFramePr/>
              <a:graphic xmlns:a="http://schemas.openxmlformats.org/drawingml/2006/main">
                <a:graphicData uri="http://schemas.microsoft.com/office/word/2010/wordprocessingShape">
                  <wps:wsp>
                    <wps:cNvSpPr txBox="1"/>
                    <wps:spPr>
                      <a:xfrm>
                        <a:off x="0" y="0"/>
                        <a:ext cx="106680" cy="39370"/>
                      </a:xfrm>
                      <a:prstGeom prst="rect">
                        <a:avLst/>
                      </a:prstGeom>
                      <a:noFill/>
                    </wps:spPr>
                    <wps:txbx>
                      <w:txbxContent>
                        <w:p w14:paraId="6DACAFBC" w14:textId="77777777" w:rsidR="00891B6C" w:rsidRDefault="00000000">
                          <w:pPr>
                            <w:pStyle w:val="Headerorfooter20"/>
                            <w:shd w:val="clear" w:color="auto" w:fill="auto"/>
                            <w:rPr>
                              <w:sz w:val="8"/>
                              <w:szCs w:val="8"/>
                            </w:rPr>
                          </w:pPr>
                          <w:r>
                            <w:rPr>
                              <w:color w:val="9F9F9F"/>
                              <w:sz w:val="8"/>
                              <w:szCs w:val="8"/>
                            </w:rPr>
                            <w:t>.... Q</w:t>
                          </w:r>
                        </w:p>
                      </w:txbxContent>
                    </wps:txbx>
                    <wps:bodyPr wrap="none" lIns="0" tIns="0" rIns="0" bIns="0">
                      <a:spAutoFit/>
                    </wps:bodyPr>
                  </wps:wsp>
                </a:graphicData>
              </a:graphic>
            </wp:anchor>
          </w:drawing>
        </mc:Choice>
        <mc:Fallback>
          <w:pict>
            <v:shapetype w14:anchorId="243E143E" id="_x0000_t202" coordsize="21600,21600" o:spt="202" path="m,l,21600r21600,l21600,xe">
              <v:stroke joinstyle="miter"/>
              <v:path gradientshapeok="t" o:connecttype="rect"/>
            </v:shapetype>
            <v:shape id="Shape 1" o:spid="_x0000_s1026" type="#_x0000_t202" style="position:absolute;margin-left:9.55pt;margin-top:19.5pt;width:8.4pt;height:3.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" filled="f" stroked="f">
              <v:textbox style="mso-fit-shape-to-text:t" inset="0,0,0,0">
                <w:txbxContent>
                  <w:p w14:paraId="6DACAFBC" w14:textId="77777777" w:rsidR="00891B6C" w:rsidRDefault="00000000">
                    <w:pPr>
                      <w:pStyle w:val="Headerorfooter20"/>
                      <w:shd w:val="clear" w:color="auto" w:fill="auto"/>
                      <w:rPr>
                        <w:sz w:val="8"/>
                        <w:szCs w:val="8"/>
                      </w:rPr>
                    </w:pPr>
                    <w:r>
                      <w:rPr>
                        <w:color w:val="9F9F9F"/>
                        <w:sz w:val="8"/>
                        <w:szCs w:val="8"/>
                      </w:rPr>
                      <w:t>.... Q</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2BD1" w14:textId="77777777" w:rsidR="00891B6C" w:rsidRDefault="00891B6C">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C67BF"/>
    <w:multiLevelType w:val="multilevel"/>
    <w:tmpl w:val="0192841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39072A"/>
    <w:multiLevelType w:val="multilevel"/>
    <w:tmpl w:val="00EA90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5426006"/>
    <w:multiLevelType w:val="multilevel"/>
    <w:tmpl w:val="4AC4B47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6094299">
    <w:abstractNumId w:val="2"/>
  </w:num>
  <w:num w:numId="2" w16cid:durableId="1629437862">
    <w:abstractNumId w:val="0"/>
  </w:num>
  <w:num w:numId="3" w16cid:durableId="1524974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B6C"/>
    <w:rsid w:val="001217CC"/>
    <w:rsid w:val="00527278"/>
    <w:rsid w:val="005F5100"/>
    <w:rsid w:val="006B6CBB"/>
    <w:rsid w:val="008535E1"/>
    <w:rsid w:val="00891B6C"/>
    <w:rsid w:val="009B7641"/>
    <w:rsid w:val="00A157FC"/>
    <w:rsid w:val="00CA35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8D18"/>
  <w15:docId w15:val="{D4F12E58-C5A3-46DC-8BBB-65E2F6F8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9"/>
      <w:szCs w:val="19"/>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Bodytext20">
    <w:name w:val="Body text (2)"/>
    <w:basedOn w:val="Normal"/>
    <w:link w:val="Bodytext2"/>
    <w:pPr>
      <w:shd w:val="clear" w:color="auto" w:fill="FFFFFF"/>
      <w:spacing w:after="280" w:line="288" w:lineRule="auto"/>
      <w:ind w:left="4900"/>
    </w:pPr>
    <w:rPr>
      <w:rFonts w:ascii="Times New Roman" w:eastAsia="Times New Roman" w:hAnsi="Times New Roman" w:cs="Times New Roman"/>
      <w:sz w:val="19"/>
      <w:szCs w:val="19"/>
    </w:rPr>
  </w:style>
  <w:style w:type="paragraph" w:styleId="BodyText">
    <w:name w:val="Body Text"/>
    <w:basedOn w:val="Normal"/>
    <w:link w:val="BodyTextChar"/>
    <w:qFormat/>
    <w:pPr>
      <w:shd w:val="clear" w:color="auto" w:fill="FFFFFF"/>
      <w:spacing w:line="283" w:lineRule="auto"/>
      <w:ind w:firstLine="400"/>
    </w:pPr>
    <w:rPr>
      <w:rFonts w:ascii="Times New Roman" w:eastAsia="Times New Roman" w:hAnsi="Times New Roman" w:cs="Times New Roman"/>
      <w:sz w:val="22"/>
      <w:szCs w:val="22"/>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F19ED-B474-4892-B4AF-CA6FEBFFC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3470</Words>
  <Characters>1979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dc:creator>
  <cp:lastModifiedBy>Jurgita</cp:lastModifiedBy>
  <cp:revision>3</cp:revision>
  <dcterms:created xsi:type="dcterms:W3CDTF">2022-11-06T22:43:00Z</dcterms:created>
  <dcterms:modified xsi:type="dcterms:W3CDTF">2022-11-06T22:54:00Z</dcterms:modified>
</cp:coreProperties>
</file>